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6B" w:rsidRDefault="00553D6B" w:rsidP="00553D6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Správa o výsledkoch  kontroly.</w:t>
      </w:r>
    </w:p>
    <w:p w:rsidR="00553D6B" w:rsidRDefault="00553D6B" w:rsidP="00553D6B">
      <w:pPr>
        <w:widowControl/>
        <w:jc w:val="both"/>
      </w:pPr>
      <w:r>
        <w:t>___________________________________________________________________________</w:t>
      </w:r>
    </w:p>
    <w:p w:rsidR="00553D6B" w:rsidRDefault="00553D6B" w:rsidP="00553D6B">
      <w:pPr>
        <w:widowControl/>
        <w:jc w:val="both"/>
      </w:pPr>
      <w:proofErr w:type="spellStart"/>
      <w:r>
        <w:t>č.m</w:t>
      </w:r>
      <w:proofErr w:type="spellEnd"/>
      <w:r>
        <w:t>.: MK/0</w:t>
      </w:r>
      <w:r w:rsidR="00030C0E">
        <w:t>3</w:t>
      </w:r>
      <w:r>
        <w:t>/1</w:t>
      </w:r>
      <w:r w:rsidR="00CE6DE6">
        <w:t>8</w:t>
      </w:r>
    </w:p>
    <w:p w:rsidR="00553D6B" w:rsidRDefault="00553D6B" w:rsidP="00553D6B">
      <w:pPr>
        <w:pStyle w:val="Zarkazkladnhotextu"/>
        <w:rPr>
          <w:rFonts w:eastAsia="Arial Unicode MS"/>
        </w:rPr>
      </w:pPr>
    </w:p>
    <w:p w:rsidR="00E456BE" w:rsidRDefault="00E456BE" w:rsidP="00553D6B">
      <w:pPr>
        <w:pStyle w:val="Zarkazkladnhotextu"/>
        <w:rPr>
          <w:rFonts w:eastAsia="Arial Unicode MS"/>
        </w:rPr>
      </w:pPr>
    </w:p>
    <w:p w:rsidR="007D0588" w:rsidRDefault="007D0588" w:rsidP="00553D6B">
      <w:pPr>
        <w:pStyle w:val="Zarkazkladnhotextu"/>
        <w:rPr>
          <w:rFonts w:eastAsia="Arial Unicode MS"/>
        </w:rPr>
      </w:pPr>
    </w:p>
    <w:p w:rsidR="00553D6B" w:rsidRDefault="00553D6B" w:rsidP="00553D6B">
      <w:pPr>
        <w:pStyle w:val="Zarkazkladnhotextu"/>
        <w:ind w:left="30" w:firstLine="240"/>
        <w:jc w:val="center"/>
        <w:rPr>
          <w:rFonts w:eastAsia="Arial Unicode MS"/>
        </w:rPr>
      </w:pPr>
      <w:r>
        <w:rPr>
          <w:rFonts w:eastAsia="Arial Unicode MS"/>
        </w:rPr>
        <w:t xml:space="preserve">Na základe § 18f ods.1 písm. b, d, e) zák.č.369/1990 Zb. o obecnom zriadení v znení neskorších predpisov a plánu kontrolnej činnosti, Vám predkladám správu o výsledkoch kontroly za obdobie od </w:t>
      </w:r>
      <w:r w:rsidR="00030C0E">
        <w:rPr>
          <w:rFonts w:eastAsia="Arial Unicode MS"/>
        </w:rPr>
        <w:t>21</w:t>
      </w:r>
      <w:r>
        <w:rPr>
          <w:rFonts w:eastAsia="Arial Unicode MS"/>
        </w:rPr>
        <w:t xml:space="preserve">. riadneho zasadnutia </w:t>
      </w:r>
      <w:proofErr w:type="spellStart"/>
      <w:r>
        <w:rPr>
          <w:rFonts w:eastAsia="Arial Unicode MS"/>
        </w:rPr>
        <w:t>MiZ</w:t>
      </w:r>
      <w:proofErr w:type="spellEnd"/>
      <w:r>
        <w:rPr>
          <w:rFonts w:eastAsia="Arial Unicode MS"/>
        </w:rPr>
        <w:t xml:space="preserve"> konaného dňa </w:t>
      </w:r>
      <w:r w:rsidR="00030C0E">
        <w:rPr>
          <w:rFonts w:eastAsia="Arial Unicode MS"/>
        </w:rPr>
        <w:t xml:space="preserve">7. júna </w:t>
      </w:r>
      <w:r>
        <w:rPr>
          <w:rFonts w:eastAsia="Arial Unicode MS"/>
        </w:rPr>
        <w:t>201</w:t>
      </w:r>
      <w:r w:rsidR="00030C0E">
        <w:rPr>
          <w:rFonts w:eastAsia="Arial Unicode MS"/>
        </w:rPr>
        <w:t>8.</w:t>
      </w:r>
    </w:p>
    <w:p w:rsidR="00553D6B" w:rsidRDefault="00553D6B" w:rsidP="00553D6B">
      <w:pPr>
        <w:pStyle w:val="Zarkazkladnhotextu"/>
        <w:ind w:left="30" w:firstLine="240"/>
      </w:pPr>
    </w:p>
    <w:p w:rsidR="00E456BE" w:rsidRDefault="00E456BE" w:rsidP="00553D6B">
      <w:pPr>
        <w:pStyle w:val="Zarkazkladnhotextu"/>
        <w:ind w:left="30" w:firstLine="240"/>
      </w:pPr>
    </w:p>
    <w:p w:rsidR="00553D6B" w:rsidRPr="00721CCC" w:rsidRDefault="00553D6B" w:rsidP="00553D6B">
      <w:pPr>
        <w:widowControl/>
        <w:ind w:firstLine="284"/>
        <w:jc w:val="both"/>
        <w:rPr>
          <w:rFonts w:eastAsia="Arial Unicode MS"/>
        </w:rPr>
      </w:pPr>
      <w:r w:rsidRPr="00721CCC">
        <w:rPr>
          <w:rFonts w:eastAsia="Arial Unicode MS"/>
        </w:rPr>
        <w:t>Kontrola v rámci rozpočtových položiek príjmov a výdavkov bola zameraná na dodržiavanie rozpočtových pravidiel podľa zákona č.  523/2004 Z. z. o rozpočtových pravidlách verejnej správy, zákona č. 583/2004 Z. z. o rozpočtových pravidlách v územnej samospráve, na plnenie plánu príjmov a výdavkov schválených rozpočtom pre rok 201</w:t>
      </w:r>
      <w:r w:rsidR="004C1D32">
        <w:rPr>
          <w:rFonts w:eastAsia="Arial Unicode MS"/>
        </w:rPr>
        <w:t>8</w:t>
      </w:r>
      <w:r w:rsidRPr="00721CCC">
        <w:rPr>
          <w:rFonts w:eastAsia="Arial Unicode MS"/>
        </w:rPr>
        <w:t xml:space="preserve">  a dodržiavanie zák. č. 431/2002 Z. z. o účtovníctve v znení neskorších právnych predpisov. Kontrola bola zameraná na formálne náležitosti súvisiace s bankovými operáciami </w:t>
      </w:r>
      <w:r w:rsidRPr="00721CCC">
        <w:rPr>
          <w:rFonts w:eastAsia="Arial Unicode MS"/>
          <w:bCs/>
        </w:rPr>
        <w:t xml:space="preserve">v mesiacoch </w:t>
      </w:r>
      <w:r w:rsidR="00030C0E">
        <w:rPr>
          <w:rFonts w:eastAsia="Arial Unicode MS"/>
          <w:bCs/>
        </w:rPr>
        <w:t>5</w:t>
      </w:r>
      <w:r w:rsidRPr="00721CCC">
        <w:rPr>
          <w:rFonts w:eastAsia="Arial Unicode MS"/>
          <w:bCs/>
        </w:rPr>
        <w:t>-</w:t>
      </w:r>
      <w:r w:rsidR="00030C0E">
        <w:rPr>
          <w:rFonts w:eastAsia="Arial Unicode MS"/>
          <w:bCs/>
        </w:rPr>
        <w:t>8</w:t>
      </w:r>
      <w:r w:rsidR="00540D6A">
        <w:rPr>
          <w:rFonts w:eastAsia="Arial Unicode MS"/>
          <w:bCs/>
        </w:rPr>
        <w:t>/</w:t>
      </w:r>
      <w:r w:rsidRPr="00721CCC">
        <w:rPr>
          <w:rFonts w:eastAsia="Arial Unicode MS"/>
          <w:bCs/>
        </w:rPr>
        <w:t>201</w:t>
      </w:r>
      <w:r w:rsidR="00030C0E">
        <w:rPr>
          <w:rFonts w:eastAsia="Arial Unicode MS"/>
          <w:bCs/>
        </w:rPr>
        <w:t>8</w:t>
      </w:r>
      <w:r w:rsidRPr="00721CCC">
        <w:rPr>
          <w:rFonts w:eastAsia="Arial Unicode MS"/>
          <w:b/>
          <w:bCs/>
        </w:rPr>
        <w:t xml:space="preserve"> </w:t>
      </w:r>
      <w:r w:rsidRPr="00721CCC">
        <w:rPr>
          <w:rFonts w:eastAsia="Arial Unicode MS"/>
          <w:bCs/>
        </w:rPr>
        <w:t xml:space="preserve">a plnenie rozpočtu  </w:t>
      </w:r>
      <w:r w:rsidR="00CE6DE6">
        <w:rPr>
          <w:rFonts w:eastAsia="Arial Unicode MS"/>
          <w:bCs/>
        </w:rPr>
        <w:t xml:space="preserve">v kontrolovanom období </w:t>
      </w:r>
      <w:r w:rsidRPr="00721CCC">
        <w:rPr>
          <w:rFonts w:eastAsia="Arial Unicode MS"/>
          <w:bCs/>
        </w:rPr>
        <w:t>vo vybraných programoch rozpočtu</w:t>
      </w:r>
      <w:r w:rsidRPr="00721CCC">
        <w:rPr>
          <w:rFonts w:eastAsia="Arial Unicode MS"/>
          <w:b/>
          <w:bCs/>
        </w:rPr>
        <w:t>.</w:t>
      </w:r>
      <w:r w:rsidRPr="00721CCC">
        <w:rPr>
          <w:rFonts w:eastAsia="Arial Unicode MS"/>
        </w:rPr>
        <w:t xml:space="preserve"> V rámci kontroly boli skúmané náležitosti súvisiace s účtovným predpisom a krycími listami. Takisto boli preverené potrebné náležitosti na platobných poukazoch s kontrolným listom finančných operácií.</w:t>
      </w:r>
    </w:p>
    <w:p w:rsidR="00553D6B" w:rsidRPr="00721CCC" w:rsidRDefault="00553D6B" w:rsidP="00553D6B">
      <w:pPr>
        <w:widowControl/>
        <w:ind w:firstLine="284"/>
        <w:jc w:val="both"/>
        <w:rPr>
          <w:rFonts w:eastAsia="Arial Unicode MS"/>
        </w:rPr>
      </w:pPr>
    </w:p>
    <w:p w:rsidR="00553D6B" w:rsidRPr="00721CCC" w:rsidRDefault="00553D6B" w:rsidP="00553D6B">
      <w:pPr>
        <w:widowControl/>
        <w:ind w:firstLine="284"/>
        <w:jc w:val="both"/>
        <w:rPr>
          <w:rFonts w:eastAsia="Arial Unicode MS"/>
        </w:rPr>
      </w:pPr>
      <w:r w:rsidRPr="00721CCC">
        <w:rPr>
          <w:rFonts w:eastAsia="Arial Unicode MS"/>
        </w:rPr>
        <w:t xml:space="preserve">Kontrola bola </w:t>
      </w:r>
      <w:r w:rsidR="007D0588">
        <w:rPr>
          <w:rFonts w:eastAsia="Arial Unicode MS"/>
        </w:rPr>
        <w:t xml:space="preserve">ďalej </w:t>
      </w:r>
      <w:r w:rsidRPr="00721CCC">
        <w:rPr>
          <w:rFonts w:eastAsia="Arial Unicode MS"/>
        </w:rPr>
        <w:t>zameraná na čerpanie rozpočtu</w:t>
      </w:r>
      <w:r w:rsidR="007D0588">
        <w:rPr>
          <w:rFonts w:eastAsia="Arial Unicode MS"/>
        </w:rPr>
        <w:t xml:space="preserve"> </w:t>
      </w:r>
      <w:r w:rsidR="00E456BE">
        <w:rPr>
          <w:rFonts w:eastAsia="Arial Unicode MS"/>
        </w:rPr>
        <w:t xml:space="preserve">v </w:t>
      </w:r>
      <w:r w:rsidR="00E456BE" w:rsidRPr="007D0588">
        <w:rPr>
          <w:rFonts w:eastAsia="Arial Unicode MS"/>
          <w:b/>
        </w:rPr>
        <w:t xml:space="preserve">programoch </w:t>
      </w:r>
      <w:r w:rsidR="00030C0E">
        <w:rPr>
          <w:rFonts w:eastAsia="Arial Unicode MS"/>
          <w:b/>
        </w:rPr>
        <w:t>4</w:t>
      </w:r>
      <w:r w:rsidR="00E456BE" w:rsidRPr="007D0588">
        <w:rPr>
          <w:rFonts w:eastAsia="Arial Unicode MS"/>
          <w:b/>
        </w:rPr>
        <w:t>,</w:t>
      </w:r>
      <w:r w:rsidR="00030C0E">
        <w:rPr>
          <w:rFonts w:eastAsia="Arial Unicode MS"/>
          <w:b/>
        </w:rPr>
        <w:t>5</w:t>
      </w:r>
      <w:r w:rsidR="00E456BE" w:rsidRPr="007D0588">
        <w:rPr>
          <w:rFonts w:eastAsia="Arial Unicode MS"/>
          <w:b/>
        </w:rPr>
        <w:t>,</w:t>
      </w:r>
      <w:r w:rsidR="00030C0E">
        <w:rPr>
          <w:rFonts w:eastAsia="Arial Unicode MS"/>
          <w:b/>
        </w:rPr>
        <w:t>6</w:t>
      </w:r>
      <w:r w:rsidR="00E456BE">
        <w:rPr>
          <w:rFonts w:eastAsia="Arial Unicode MS"/>
        </w:rPr>
        <w:t xml:space="preserve"> </w:t>
      </w:r>
      <w:r w:rsidRPr="00721CCC">
        <w:rPr>
          <w:rFonts w:eastAsia="Arial Unicode MS"/>
        </w:rPr>
        <w:t xml:space="preserve">v niektorých vybraných položkách a podpoložkách, na ich účelnosť a hospodárnosť použitia. Cieľom kontroly bolo objektivizovať kontrolované skutočnosti, ich súlad s príslušnými právnymi predpismi a dodržiavanie rozpočtovej disciplíny. V rámci </w:t>
      </w:r>
      <w:r w:rsidR="00FA1330" w:rsidRPr="00721CCC">
        <w:rPr>
          <w:rFonts w:eastAsia="Arial Unicode MS"/>
        </w:rPr>
        <w:t>kontroly</w:t>
      </w:r>
      <w:r w:rsidRPr="00721CCC">
        <w:rPr>
          <w:rFonts w:eastAsia="Arial Unicode MS"/>
        </w:rPr>
        <w:t xml:space="preserve"> boli preverené jednotlivé čerpania rozpočtu ich stav, súlad s účtovnými dokladmi </w:t>
      </w:r>
      <w:r w:rsidRPr="00721CCC">
        <w:rPr>
          <w:rFonts w:eastAsia="Arial Unicode MS"/>
          <w:i/>
        </w:rPr>
        <w:t xml:space="preserve">v období </w:t>
      </w:r>
      <w:r w:rsidR="00030C0E">
        <w:rPr>
          <w:rFonts w:eastAsia="Arial Unicode MS"/>
          <w:i/>
        </w:rPr>
        <w:t>I</w:t>
      </w:r>
      <w:r w:rsidRPr="00721CCC">
        <w:rPr>
          <w:rFonts w:eastAsia="Arial Unicode MS"/>
          <w:i/>
        </w:rPr>
        <w:t xml:space="preserve">I. </w:t>
      </w:r>
      <w:r w:rsidR="00CE6DE6">
        <w:rPr>
          <w:rFonts w:eastAsia="Arial Unicode MS"/>
          <w:i/>
        </w:rPr>
        <w:t>štvrť</w:t>
      </w:r>
      <w:r w:rsidRPr="00721CCC">
        <w:rPr>
          <w:rFonts w:eastAsia="Arial Unicode MS"/>
          <w:i/>
        </w:rPr>
        <w:t>roka 201</w:t>
      </w:r>
      <w:r w:rsidR="00CE6DE6">
        <w:rPr>
          <w:rFonts w:eastAsia="Arial Unicode MS"/>
          <w:i/>
        </w:rPr>
        <w:t>8</w:t>
      </w:r>
      <w:r w:rsidRPr="00613CC1">
        <w:rPr>
          <w:rFonts w:eastAsia="Arial Unicode MS"/>
          <w:i/>
        </w:rPr>
        <w:t xml:space="preserve">. </w:t>
      </w:r>
      <w:r w:rsidRPr="00613CC1">
        <w:rPr>
          <w:rFonts w:eastAsia="Arial Unicode MS"/>
          <w:i/>
          <w:u w:val="single"/>
        </w:rPr>
        <w:t xml:space="preserve">Čerpanie </w:t>
      </w:r>
      <w:r w:rsidR="00613CC1" w:rsidRPr="00613CC1">
        <w:rPr>
          <w:rFonts w:eastAsia="Arial Unicode MS"/>
          <w:i/>
          <w:u w:val="single"/>
        </w:rPr>
        <w:t xml:space="preserve">vybraných a </w:t>
      </w:r>
      <w:r w:rsidR="00FA1330" w:rsidRPr="00613CC1">
        <w:rPr>
          <w:rFonts w:eastAsia="Arial Unicode MS"/>
          <w:i/>
          <w:u w:val="single"/>
        </w:rPr>
        <w:t>preverených</w:t>
      </w:r>
      <w:r w:rsidRPr="00613CC1">
        <w:rPr>
          <w:rFonts w:eastAsia="Arial Unicode MS"/>
          <w:i/>
          <w:u w:val="single"/>
        </w:rPr>
        <w:t xml:space="preserve"> pol</w:t>
      </w:r>
      <w:r w:rsidRPr="00613CC1">
        <w:rPr>
          <w:rFonts w:eastAsia="Arial Unicode MS"/>
          <w:u w:val="single"/>
        </w:rPr>
        <w:t>ožiek</w:t>
      </w:r>
      <w:r w:rsidRPr="00721CCC">
        <w:rPr>
          <w:rFonts w:eastAsia="Arial Unicode MS"/>
        </w:rPr>
        <w:t xml:space="preserve"> programov rozpočtu bolo primerané časovému obdobiu a kontrolou nebolo zistené prečerpanie niektorej z častí uvedených programov.</w:t>
      </w:r>
      <w:r w:rsidR="009E49D5">
        <w:rPr>
          <w:rFonts w:eastAsia="Arial Unicode MS"/>
        </w:rPr>
        <w:t xml:space="preserve"> </w:t>
      </w:r>
      <w:r w:rsidRPr="00721CCC">
        <w:rPr>
          <w:rFonts w:eastAsia="Arial Unicode MS"/>
        </w:rPr>
        <w:t xml:space="preserve">Rozpočtované finančné prostriedky boli použité na stanovený účel a v súlade so schváleným rozpočtom MČ. Všetky presuny medzi jednotlivými položkami ktoré boli zistené v rámci schváleného rozpočtu, boli realizované podľa rozpočtových pravidiel a finančnej disciplíny.  </w:t>
      </w:r>
    </w:p>
    <w:p w:rsidR="00553D6B" w:rsidRDefault="00553D6B" w:rsidP="00553D6B">
      <w:pPr>
        <w:widowControl/>
        <w:ind w:firstLine="284"/>
        <w:jc w:val="both"/>
      </w:pPr>
    </w:p>
    <w:p w:rsidR="007D65A3" w:rsidRPr="006B770A" w:rsidRDefault="007D65A3" w:rsidP="007D65A3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  <w:b/>
        </w:rPr>
        <w:t xml:space="preserve">v programe </w:t>
      </w:r>
      <w:r w:rsidR="00613CC1">
        <w:rPr>
          <w:rFonts w:eastAsia="Arial Unicode MS"/>
          <w:b/>
        </w:rPr>
        <w:t>4</w:t>
      </w:r>
      <w:r w:rsidRPr="006B770A">
        <w:rPr>
          <w:rFonts w:eastAsia="Arial Unicode MS"/>
          <w:b/>
        </w:rPr>
        <w:t>:</w:t>
      </w:r>
      <w:r w:rsidR="00613CC1">
        <w:rPr>
          <w:rFonts w:eastAsia="Arial Unicode MS"/>
          <w:b/>
        </w:rPr>
        <w:t xml:space="preserve"> Odpadové hospodárstvo</w:t>
      </w:r>
      <w:r w:rsidRPr="006B770A">
        <w:rPr>
          <w:rFonts w:eastAsia="Arial Unicode MS"/>
          <w:b/>
        </w:rPr>
        <w:t xml:space="preserve"> </w:t>
      </w:r>
    </w:p>
    <w:p w:rsidR="00C652D7" w:rsidRDefault="00C652D7" w:rsidP="00C652D7">
      <w:pPr>
        <w:widowControl/>
        <w:ind w:firstLine="284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C652D7" w:rsidRDefault="00C652D7" w:rsidP="00C652D7">
      <w:pPr>
        <w:jc w:val="both"/>
        <w:rPr>
          <w:sz w:val="16"/>
          <w:szCs w:val="16"/>
        </w:rPr>
      </w:pPr>
    </w:p>
    <w:p w:rsidR="00C652D7" w:rsidRDefault="00C652D7" w:rsidP="00C652D7">
      <w:pPr>
        <w:jc w:val="both"/>
        <w:rPr>
          <w:sz w:val="16"/>
          <w:szCs w:val="16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"/>
        <w:gridCol w:w="464"/>
        <w:gridCol w:w="748"/>
        <w:gridCol w:w="359"/>
        <w:gridCol w:w="389"/>
        <w:gridCol w:w="3025"/>
        <w:gridCol w:w="1002"/>
        <w:gridCol w:w="1002"/>
        <w:gridCol w:w="1163"/>
        <w:gridCol w:w="810"/>
      </w:tblGrid>
      <w:tr w:rsidR="00C652D7" w:rsidTr="00FF4A01">
        <w:trPr>
          <w:trHeight w:hRule="exact" w:val="100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7" w:rsidRDefault="00C652D7">
            <w:pPr>
              <w:pStyle w:val="Obsahtabuk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C652D7" w:rsidRPr="00FF4A01" w:rsidRDefault="00C652D7">
            <w:pPr>
              <w:pStyle w:val="Obsahtabuky"/>
              <w:jc w:val="center"/>
              <w:rPr>
                <w:bCs/>
                <w:sz w:val="18"/>
                <w:szCs w:val="18"/>
              </w:rPr>
            </w:pPr>
          </w:p>
          <w:p w:rsidR="00C652D7" w:rsidRPr="00FF4A01" w:rsidRDefault="00C652D7">
            <w:pPr>
              <w:pStyle w:val="Obsahtabuky"/>
              <w:jc w:val="center"/>
              <w:rPr>
                <w:bCs/>
                <w:sz w:val="18"/>
                <w:szCs w:val="18"/>
              </w:rPr>
            </w:pPr>
            <w:r w:rsidRPr="00FF4A01">
              <w:rPr>
                <w:bCs/>
                <w:sz w:val="18"/>
                <w:szCs w:val="18"/>
              </w:rPr>
              <w:t>názov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schválený rozpočet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rozpočet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po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zmenách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k 30.6.2018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stav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k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30.6.2018</w:t>
            </w: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652D7" w:rsidRPr="00FF4A01" w:rsidRDefault="00C652D7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C652D7" w:rsidTr="00FF4A01">
        <w:trPr>
          <w:trHeight w:val="191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PROGRAM 4:  ODPADOVÉ    HOSPODÁRSTVO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45 190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45 190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27 786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61,5</w:t>
            </w:r>
          </w:p>
        </w:tc>
      </w:tr>
      <w:tr w:rsidR="00C652D7" w:rsidTr="00FF4A01">
        <w:trPr>
          <w:trHeight w:hRule="exact" w:val="302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  <w:r w:rsidRPr="00FF4A01">
              <w:rPr>
                <w:bCs/>
                <w:sz w:val="18"/>
                <w:szCs w:val="18"/>
              </w:rPr>
              <w:t>v tom: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bežné výdavky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17 290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17 290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1,8</w:t>
            </w:r>
          </w:p>
        </w:tc>
      </w:tr>
      <w:tr w:rsidR="00C652D7" w:rsidTr="00FF4A01">
        <w:trPr>
          <w:trHeight w:val="247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D7" w:rsidRPr="00FF4A01" w:rsidRDefault="00C652D7">
            <w:pPr>
              <w:widowControl/>
              <w:suppressAutoHyphens w:val="0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kapitálové výdavky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27 900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27 900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27 470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98,5</w:t>
            </w:r>
          </w:p>
        </w:tc>
      </w:tr>
      <w:tr w:rsidR="00C652D7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Default="00C652D7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Odvoz odpadu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16 500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16 500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1,7</w:t>
            </w:r>
          </w:p>
        </w:tc>
      </w:tr>
      <w:tr w:rsidR="00C652D7" w:rsidTr="00FF4A01">
        <w:trPr>
          <w:trHeight w:val="37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Default="00C652D7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Odvoz odpadu  - OC Branisko </w:t>
            </w:r>
          </w:p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 </w:t>
            </w: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Čingov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9 900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9 900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C652D7" w:rsidTr="00FF4A01">
        <w:trPr>
          <w:trHeight w:val="3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Default="00C652D7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Odvoz odpadu  - kultúrne strediská, DC, MÚ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1 300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1 300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C652D7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Default="00C652D7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Odvoz odpadu   - trhoviská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3 800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3 800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C652D7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Default="00C652D7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Odvoz odpadu  - sídlisko a RL Jazero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18,9</w:t>
            </w:r>
          </w:p>
        </w:tc>
      </w:tr>
      <w:tr w:rsidR="00C652D7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Default="00C652D7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Kontajneroviská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27 502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95,9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Opravy klietok a </w:t>
            </w: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kontajnerovísk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Poistné odvody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652D7" w:rsidRPr="00FF4A01" w:rsidTr="00FF4A01">
        <w:trPr>
          <w:trHeight w:val="178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Všeobecný materiál - klietky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Všeobecné služby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Dohody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Nájomné - </w:t>
            </w: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kontajneroviská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Nájomné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20,0</w:t>
            </w:r>
          </w:p>
        </w:tc>
      </w:tr>
      <w:tr w:rsidR="00C652D7" w:rsidRPr="00FF4A01" w:rsidTr="00FF4A01">
        <w:trPr>
          <w:trHeight w:val="37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Projektová dokumentácia - </w:t>
            </w:r>
          </w:p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kontajneroviská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652D7" w:rsidRPr="00FF4A01" w:rsidTr="00FF4A01">
        <w:trPr>
          <w:trHeight w:val="19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PD - </w:t>
            </w:r>
            <w:proofErr w:type="spellStart"/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kontajneroviská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652D7" w:rsidRPr="00FF4A01" w:rsidTr="00FF4A01">
        <w:trPr>
          <w:trHeight w:val="3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Výstavba uzamykateľných </w:t>
            </w: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kontajnerovísk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27 900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27 900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27 470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98,5</w:t>
            </w:r>
          </w:p>
        </w:tc>
      </w:tr>
      <w:tr w:rsidR="00C652D7" w:rsidRPr="00FF4A01" w:rsidTr="00FF4A01">
        <w:trPr>
          <w:trHeight w:val="3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FF4A01" w:rsidRDefault="00C652D7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D7" w:rsidRPr="00390D7B" w:rsidRDefault="00C652D7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Výstavba uzamykateľných </w:t>
            </w:r>
            <w:proofErr w:type="spellStart"/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kontajnerovísk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27 900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27 900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27 470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52D7" w:rsidRPr="00390D7B" w:rsidRDefault="00C652D7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98,5</w:t>
            </w:r>
          </w:p>
        </w:tc>
      </w:tr>
    </w:tbl>
    <w:p w:rsidR="00C652D7" w:rsidRPr="00FF4A01" w:rsidRDefault="00C652D7" w:rsidP="00C652D7">
      <w:pPr>
        <w:rPr>
          <w:kern w:val="2"/>
          <w:lang w:eastAsia="ar-SA"/>
        </w:rPr>
      </w:pPr>
    </w:p>
    <w:p w:rsidR="00C56CDD" w:rsidRDefault="00C56CDD" w:rsidP="00613CC1">
      <w:pPr>
        <w:widowControl/>
        <w:ind w:firstLine="284"/>
        <w:jc w:val="both"/>
        <w:rPr>
          <w:rFonts w:eastAsia="Arial Unicode MS"/>
          <w:b/>
        </w:rPr>
      </w:pPr>
    </w:p>
    <w:p w:rsidR="00566400" w:rsidRDefault="00566400" w:rsidP="00613CC1">
      <w:pPr>
        <w:widowControl/>
        <w:ind w:firstLine="284"/>
        <w:jc w:val="both"/>
        <w:rPr>
          <w:rFonts w:eastAsia="Arial Unicode MS"/>
          <w:b/>
        </w:rPr>
      </w:pPr>
    </w:p>
    <w:p w:rsidR="00613CC1" w:rsidRDefault="00613CC1" w:rsidP="00613CC1">
      <w:pPr>
        <w:widowControl/>
        <w:ind w:firstLine="284"/>
        <w:jc w:val="both"/>
        <w:rPr>
          <w:rFonts w:eastAsia="Arial Unicode MS"/>
          <w:b/>
        </w:rPr>
      </w:pPr>
      <w:r w:rsidRPr="006B770A">
        <w:rPr>
          <w:rFonts w:eastAsia="Arial Unicode MS"/>
          <w:b/>
        </w:rPr>
        <w:t xml:space="preserve">v programe </w:t>
      </w:r>
      <w:r>
        <w:rPr>
          <w:rFonts w:eastAsia="Arial Unicode MS"/>
          <w:b/>
        </w:rPr>
        <w:t>5</w:t>
      </w:r>
      <w:r w:rsidRPr="006B770A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Kultúrne služby</w:t>
      </w:r>
    </w:p>
    <w:p w:rsidR="00C56CDD" w:rsidRPr="006B770A" w:rsidRDefault="00C56CDD" w:rsidP="00613CC1">
      <w:pPr>
        <w:widowControl/>
        <w:ind w:firstLine="284"/>
        <w:jc w:val="both"/>
        <w:rPr>
          <w:rFonts w:eastAsia="Arial Unicode MS"/>
        </w:rPr>
      </w:pPr>
    </w:p>
    <w:p w:rsidR="00FF4A01" w:rsidRDefault="00FF4A01" w:rsidP="00FF4A01">
      <w:pPr>
        <w:jc w:val="center"/>
        <w:rPr>
          <w:sz w:val="22"/>
          <w:szCs w:val="22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"/>
        <w:gridCol w:w="450"/>
        <w:gridCol w:w="750"/>
        <w:gridCol w:w="360"/>
        <w:gridCol w:w="405"/>
        <w:gridCol w:w="3148"/>
        <w:gridCol w:w="1004"/>
        <w:gridCol w:w="1064"/>
        <w:gridCol w:w="1075"/>
        <w:gridCol w:w="795"/>
      </w:tblGrid>
      <w:tr w:rsidR="00FF4A01" w:rsidTr="00FF4A01">
        <w:trPr>
          <w:trHeight w:hRule="exact" w:val="1140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FF4A01" w:rsidRPr="00FF4A01" w:rsidRDefault="00FF4A01" w:rsidP="009216CF">
            <w:pPr>
              <w:pStyle w:val="Obsahtabuky"/>
              <w:jc w:val="center"/>
              <w:rPr>
                <w:bCs/>
                <w:sz w:val="16"/>
                <w:szCs w:val="16"/>
              </w:rPr>
            </w:pPr>
          </w:p>
          <w:p w:rsidR="00FF4A01" w:rsidRPr="00FF4A01" w:rsidRDefault="00FF4A01" w:rsidP="009216CF">
            <w:pPr>
              <w:pStyle w:val="Obsahtabuky"/>
              <w:jc w:val="center"/>
              <w:rPr>
                <w:bCs/>
                <w:sz w:val="18"/>
                <w:szCs w:val="18"/>
              </w:rPr>
            </w:pPr>
            <w:r w:rsidRPr="00FF4A01">
              <w:rPr>
                <w:bCs/>
                <w:sz w:val="18"/>
                <w:szCs w:val="18"/>
              </w:rPr>
              <w:t>názov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schválený rozpočet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rozpočet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po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zmenách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k 30.6.2018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stav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k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30.6.2018</w:t>
            </w: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F4A01" w:rsidRPr="00FF4A01" w:rsidRDefault="00FF4A01" w:rsidP="009216CF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4A01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Kultúrne, športové a spoločenské  podujatia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33 800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35 250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18 106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51,4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Realizácia kultúrnych, športových </w:t>
            </w:r>
          </w:p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a spoločenských  podujatí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33 800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35 250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18 106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51,4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- z toho:  - bez komisií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30 200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31 650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17 157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54,2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- v spolupráci s komisiou   </w:t>
            </w:r>
          </w:p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</w:t>
            </w:r>
            <w:proofErr w:type="spellStart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sociálno</w:t>
            </w:r>
            <w:proofErr w:type="spellEnd"/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- zdravotnou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1 600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1 600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v spolupráci s komisiou  mládeže,    </w:t>
            </w:r>
          </w:p>
          <w:p w:rsidR="00FF4A01" w:rsidRPr="00390D7B" w:rsidRDefault="00FF4A01" w:rsidP="009216CF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vzdelávania a športu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2 000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2 000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949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47,5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Poistné odvody z dohôd -  bez komisií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4 200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4 200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1 564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37,2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Poistné odvody -  komisia  mládeže, športu a vzdelávania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Všeobecný materiál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6 400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7 850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5 551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70,7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 z toho :  - bez komisií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4 330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5 780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4 868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84,2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- v spolupráci s komisiou </w:t>
            </w:r>
            <w:proofErr w:type="spellStart"/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sociálno</w:t>
            </w:r>
            <w:proofErr w:type="spellEnd"/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 -   </w:t>
            </w:r>
          </w:p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  zdrav.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1 200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1 200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F4A01" w:rsidTr="00FF4A01"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Default="00FF4A01" w:rsidP="009216CF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- v spolupráci s komisiou mládeže,</w:t>
            </w:r>
          </w:p>
          <w:p w:rsidR="00FF4A01" w:rsidRPr="00390D7B" w:rsidRDefault="00FF4A01" w:rsidP="009216CF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  športu a vzdelávania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870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870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683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4A01" w:rsidRPr="00390D7B" w:rsidRDefault="00FF4A01" w:rsidP="009216CF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78,6</w:t>
            </w:r>
          </w:p>
        </w:tc>
      </w:tr>
    </w:tbl>
    <w:p w:rsidR="00C56CDD" w:rsidRDefault="00C56CDD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566400" w:rsidRDefault="00566400" w:rsidP="00F17F02">
      <w:pPr>
        <w:jc w:val="both"/>
        <w:rPr>
          <w:sz w:val="22"/>
          <w:szCs w:val="22"/>
        </w:rPr>
      </w:pPr>
    </w:p>
    <w:p w:rsidR="00C652D7" w:rsidRDefault="00C56CDD" w:rsidP="007D65A3">
      <w:pPr>
        <w:widowControl/>
        <w:ind w:firstLine="284"/>
        <w:jc w:val="both"/>
        <w:rPr>
          <w:rFonts w:eastAsia="Arial Unicode MS"/>
        </w:rPr>
      </w:pPr>
      <w:r w:rsidRPr="006B770A">
        <w:rPr>
          <w:rFonts w:eastAsia="Arial Unicode MS"/>
          <w:b/>
        </w:rPr>
        <w:lastRenderedPageBreak/>
        <w:t xml:space="preserve">v programe </w:t>
      </w:r>
      <w:r>
        <w:rPr>
          <w:rFonts w:eastAsia="Arial Unicode MS"/>
          <w:b/>
        </w:rPr>
        <w:t>6</w:t>
      </w:r>
      <w:r w:rsidRPr="006B770A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Rekreačné a športové služby</w:t>
      </w:r>
    </w:p>
    <w:p w:rsidR="00F17F02" w:rsidRDefault="00F17F02" w:rsidP="00F17F02">
      <w:pPr>
        <w:jc w:val="both"/>
        <w:rPr>
          <w:sz w:val="16"/>
          <w:szCs w:val="16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"/>
        <w:gridCol w:w="510"/>
        <w:gridCol w:w="735"/>
        <w:gridCol w:w="330"/>
        <w:gridCol w:w="390"/>
        <w:gridCol w:w="3148"/>
        <w:gridCol w:w="975"/>
        <w:gridCol w:w="1034"/>
        <w:gridCol w:w="1075"/>
        <w:gridCol w:w="795"/>
      </w:tblGrid>
      <w:tr w:rsidR="00F17F02" w:rsidTr="00C56CDD">
        <w:trPr>
          <w:trHeight w:hRule="exact" w:val="100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17F02" w:rsidRDefault="00F17F02">
            <w:pPr>
              <w:pStyle w:val="Obsahtabuky"/>
              <w:jc w:val="center"/>
              <w:rPr>
                <w:b/>
                <w:bCs/>
                <w:sz w:val="16"/>
                <w:szCs w:val="16"/>
              </w:rPr>
            </w:pPr>
          </w:p>
          <w:p w:rsidR="00F17F02" w:rsidRDefault="00F17F02">
            <w:pPr>
              <w:pStyle w:val="Obsahtabuky"/>
              <w:jc w:val="center"/>
              <w:rPr>
                <w:b/>
                <w:bCs/>
                <w:sz w:val="16"/>
                <w:szCs w:val="16"/>
              </w:rPr>
            </w:pPr>
          </w:p>
          <w:p w:rsidR="00F17F02" w:rsidRPr="00C56CDD" w:rsidRDefault="00F17F02">
            <w:pPr>
              <w:pStyle w:val="Obsahtabuky"/>
              <w:jc w:val="center"/>
              <w:rPr>
                <w:bCs/>
                <w:sz w:val="18"/>
                <w:szCs w:val="18"/>
              </w:rPr>
            </w:pPr>
            <w:r w:rsidRPr="00C56CDD">
              <w:rPr>
                <w:bCs/>
                <w:sz w:val="18"/>
                <w:szCs w:val="18"/>
              </w:rPr>
              <w:t>názov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schválený rozpočet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rozpočet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zmenách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30.6.2018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stav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30.6.2018</w:t>
            </w: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17F02" w:rsidRDefault="00F17F02">
            <w:pPr>
              <w:pStyle w:val="Obsahtabuky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17F02" w:rsidTr="00C56CDD">
        <w:tc>
          <w:tcPr>
            <w:tcW w:w="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PROGRAM 6:  REKREAČNÉ A ŠPORTOVÉ  SLUŽBY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7 671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26,8</w:t>
            </w:r>
          </w:p>
        </w:tc>
      </w:tr>
      <w:tr w:rsidR="00F17F02" w:rsidTr="00C56CDD">
        <w:trPr>
          <w:trHeight w:hRule="exact" w:val="358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F17F02" w:rsidRPr="00C56CDD" w:rsidRDefault="00F17F02">
            <w:pPr>
              <w:pStyle w:val="Obsahtabuky"/>
              <w:jc w:val="both"/>
              <w:rPr>
                <w:bCs/>
                <w:sz w:val="18"/>
                <w:szCs w:val="18"/>
              </w:rPr>
            </w:pPr>
            <w:r w:rsidRPr="00C56CDD">
              <w:rPr>
                <w:bCs/>
                <w:sz w:val="18"/>
                <w:szCs w:val="18"/>
              </w:rPr>
              <w:t>v tom: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bežné výdavky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7 671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26,8</w:t>
            </w:r>
          </w:p>
        </w:tc>
      </w:tr>
      <w:tr w:rsidR="00F17F02" w:rsidTr="00C56CDD"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02" w:rsidRPr="00C56CDD" w:rsidRDefault="00F17F02">
            <w:pPr>
              <w:widowControl/>
              <w:suppressAutoHyphens w:val="0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kapitálové výdavky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Údržba  a prevádzka RL Jazero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28 660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7 671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26,8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Energie a voda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16 000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16 000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4 519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28,2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Elektrická energia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9 000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9 000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3 210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35,7</w:t>
            </w:r>
          </w:p>
        </w:tc>
        <w:bookmarkStart w:id="0" w:name="_GoBack"/>
        <w:bookmarkEnd w:id="0"/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Vodné, stočné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7 000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1 309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18,7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Materiál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2 500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2 500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1 832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73,3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Všeobecný materiál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1 800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1 800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1 637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90,9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Palivá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27,9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Bežná údržba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1 800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843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</w:tr>
      <w:tr w:rsidR="00F17F02" w:rsidTr="00C56CD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 xml:space="preserve">Údržba prevádzkových strojov, prístrojov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732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91,5</w:t>
            </w:r>
          </w:p>
        </w:tc>
      </w:tr>
      <w:tr w:rsidR="00F17F02" w:rsidTr="00C56CDD">
        <w:trPr>
          <w:trHeight w:val="1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Údržba budov, objektov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1 000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1 000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11,1</w:t>
            </w:r>
          </w:p>
        </w:tc>
      </w:tr>
      <w:tr w:rsidR="00F17F02" w:rsidTr="00C56CDD">
        <w:trPr>
          <w:trHeight w:val="194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Služby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7 300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bCs/>
                <w:sz w:val="18"/>
                <w:szCs w:val="18"/>
              </w:rPr>
              <w:t>7 300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477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6,5</w:t>
            </w:r>
          </w:p>
        </w:tc>
      </w:tr>
      <w:tr w:rsidR="00F17F02" w:rsidTr="00C56CDD">
        <w:trPr>
          <w:trHeight w:val="171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C56CDD" w:rsidRDefault="00F17F02">
            <w:pPr>
              <w:pStyle w:val="Obsahtabuky"/>
              <w:snapToGrid w:val="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Všeobecné služby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2 000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477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02" w:rsidRPr="00390D7B" w:rsidRDefault="00F17F02">
            <w:pPr>
              <w:pStyle w:val="Obsahtabuky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90D7B">
              <w:rPr>
                <w:rFonts w:asciiTheme="minorHAnsi" w:hAnsiTheme="minorHAnsi" w:cstheme="minorHAnsi"/>
                <w:sz w:val="18"/>
                <w:szCs w:val="18"/>
              </w:rPr>
              <w:t>23,9</w:t>
            </w:r>
          </w:p>
        </w:tc>
      </w:tr>
    </w:tbl>
    <w:p w:rsidR="00C56CDD" w:rsidRDefault="00C56CDD" w:rsidP="006E78D7">
      <w:pPr>
        <w:widowControl/>
        <w:ind w:firstLine="284"/>
        <w:jc w:val="both"/>
      </w:pPr>
    </w:p>
    <w:p w:rsidR="00C56CDD" w:rsidRDefault="00553D6B" w:rsidP="006E78D7">
      <w:pPr>
        <w:widowControl/>
        <w:ind w:firstLine="284"/>
        <w:jc w:val="both"/>
      </w:pPr>
      <w:r w:rsidRPr="00721CCC">
        <w:t xml:space="preserve">  </w:t>
      </w:r>
    </w:p>
    <w:p w:rsidR="006E78D7" w:rsidRPr="00721CCC" w:rsidRDefault="00553D6B" w:rsidP="006E78D7">
      <w:pPr>
        <w:widowControl/>
        <w:ind w:firstLine="284"/>
        <w:jc w:val="both"/>
        <w:rPr>
          <w:rFonts w:eastAsia="Arial Unicode MS"/>
        </w:rPr>
      </w:pPr>
      <w:r w:rsidRPr="00721CCC">
        <w:t xml:space="preserve"> </w:t>
      </w:r>
      <w:r w:rsidRPr="00721CCC">
        <w:rPr>
          <w:rFonts w:eastAsia="Arial Unicode MS"/>
        </w:rPr>
        <w:t xml:space="preserve">  </w:t>
      </w:r>
      <w:r w:rsidR="006E78D7" w:rsidRPr="00721CCC">
        <w:rPr>
          <w:rFonts w:eastAsia="Arial Unicode MS"/>
        </w:rPr>
        <w:t xml:space="preserve">Rozpočtové prostriedky boli čerpané v zodpovedajúcom rozsahu plnenia úloh MČ. Kontrolou nebolo zistené porušenia zásady hospodárnosti, ktorá zabezpečuje čo najlepšie využitie finančných prostriedkov. </w:t>
      </w:r>
    </w:p>
    <w:p w:rsidR="006E78D7" w:rsidRDefault="006E78D7" w:rsidP="006E78D7">
      <w:pPr>
        <w:widowControl/>
        <w:ind w:firstLine="284"/>
        <w:jc w:val="both"/>
      </w:pPr>
    </w:p>
    <w:p w:rsidR="00553D6B" w:rsidRPr="00721CCC" w:rsidRDefault="006E78D7" w:rsidP="00553D6B">
      <w:pPr>
        <w:autoSpaceDE w:val="0"/>
        <w:jc w:val="both"/>
        <w:rPr>
          <w:rFonts w:eastAsia="Arial Unicode MS"/>
        </w:rPr>
      </w:pPr>
      <w:r>
        <w:rPr>
          <w:rFonts w:eastAsia="Arial Unicode MS"/>
        </w:rPr>
        <w:t xml:space="preserve">              </w:t>
      </w:r>
      <w:r w:rsidR="00553D6B" w:rsidRPr="00721CCC">
        <w:rPr>
          <w:rFonts w:eastAsia="Arial Unicode MS"/>
        </w:rPr>
        <w:t xml:space="preserve"> V súlade so zákonom č. 369/1990 Zb., zák. č. 583/2004 Z. z. a zák. č.431/2002 </w:t>
      </w:r>
      <w:proofErr w:type="spellStart"/>
      <w:r w:rsidR="00553D6B" w:rsidRPr="00721CCC">
        <w:rPr>
          <w:rFonts w:eastAsia="Arial Unicode MS"/>
        </w:rPr>
        <w:t>Z.z</w:t>
      </w:r>
      <w:proofErr w:type="spellEnd"/>
      <w:r w:rsidR="00553D6B" w:rsidRPr="00721CCC">
        <w:rPr>
          <w:rFonts w:eastAsia="Arial Unicode MS"/>
        </w:rPr>
        <w:t xml:space="preserve"> bola v kontrolovanom období vykonaná kontrola </w:t>
      </w:r>
      <w:r w:rsidR="00553D6B" w:rsidRPr="00721CCC">
        <w:rPr>
          <w:rFonts w:eastAsia="Arial Unicode MS"/>
          <w:b/>
          <w:bCs/>
        </w:rPr>
        <w:t>pokladničnej hotovosti a cenín,</w:t>
      </w:r>
      <w:r w:rsidR="00553D6B" w:rsidRPr="00721CCC">
        <w:rPr>
          <w:rFonts w:eastAsia="Arial Unicode MS"/>
        </w:rPr>
        <w:t xml:space="preserve"> ktoré sa nachádzajú v pokladni miestneho úradu. Cieľom kontroly bolo overiť fyzický a účtovný stav pokladničnej hotovosti, stravných lístkov, cenín ako aj dodržiavanie výšky pokladničného limitu v pokladni. Kontrolou bol zistený fyzický stav, ktorý súhlasil s účtovným stavom pokladničnej hotovosti v pokladničnom denníku bez zistenia účtovných rozdielov. Presahujúci objem finančných prostriedkov je odvádzaný do príslušného bankového ústavu.                 </w:t>
      </w:r>
    </w:p>
    <w:p w:rsidR="006E78D7" w:rsidRDefault="006E78D7" w:rsidP="007D0588">
      <w:pPr>
        <w:widowControl/>
        <w:suppressAutoHyphens w:val="0"/>
        <w:autoSpaceDE w:val="0"/>
        <w:autoSpaceDN w:val="0"/>
        <w:adjustRightInd w:val="0"/>
        <w:ind w:firstLine="360"/>
        <w:jc w:val="both"/>
      </w:pPr>
    </w:p>
    <w:p w:rsidR="00095D73" w:rsidRDefault="00553D6B" w:rsidP="007D058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20231E"/>
          <w:kern w:val="0"/>
        </w:rPr>
      </w:pPr>
      <w:r w:rsidRPr="00721CCC">
        <w:t xml:space="preserve">Predmetom kontroly v kontrolovanom období bolo aj preverenie postupov súvisiacich so zák. č. </w:t>
      </w:r>
      <w:r w:rsidR="00865CE7">
        <w:t>357</w:t>
      </w:r>
      <w:r w:rsidRPr="00721CCC">
        <w:t>/20</w:t>
      </w:r>
      <w:r w:rsidR="00865CE7">
        <w:t>15</w:t>
      </w:r>
      <w:r w:rsidRPr="00721CCC">
        <w:t xml:space="preserve"> Z. z. o </w:t>
      </w:r>
      <w:r w:rsidRPr="00721CCC">
        <w:rPr>
          <w:b/>
          <w:bCs/>
        </w:rPr>
        <w:t>finančnej kontrole</w:t>
      </w:r>
      <w:r w:rsidR="00865CE7">
        <w:rPr>
          <w:b/>
          <w:bCs/>
        </w:rPr>
        <w:t xml:space="preserve"> a audite</w:t>
      </w:r>
      <w:r w:rsidRPr="00721CCC">
        <w:rPr>
          <w:b/>
          <w:bCs/>
        </w:rPr>
        <w:t>.</w:t>
      </w:r>
      <w:r w:rsidRPr="00721CCC">
        <w:t xml:space="preserve"> </w:t>
      </w:r>
      <w:r w:rsidR="009E49D5" w:rsidRPr="009E49D5">
        <w:rPr>
          <w:rFonts w:eastAsiaTheme="minorHAnsi"/>
          <w:color w:val="20231E"/>
          <w:kern w:val="0"/>
        </w:rPr>
        <w:t xml:space="preserve">Cieľom finančnej kontroly </w:t>
      </w:r>
      <w:r w:rsidR="00E7439D">
        <w:rPr>
          <w:rFonts w:eastAsiaTheme="minorHAnsi"/>
          <w:color w:val="20231E"/>
          <w:kern w:val="0"/>
        </w:rPr>
        <w:t>bolo</w:t>
      </w:r>
      <w:r w:rsidR="009E49D5" w:rsidRPr="009E49D5">
        <w:rPr>
          <w:rFonts w:eastAsiaTheme="minorHAnsi"/>
          <w:color w:val="20231E"/>
          <w:kern w:val="0"/>
        </w:rPr>
        <w:t xml:space="preserve"> zabezpečiť dodržiavanie hospodárnosti, efektívnosti, účinnosti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>a účelnosti pri hospodárení s verejnými financiami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>a realizácii finančn</w:t>
      </w:r>
      <w:r w:rsidR="007D0588">
        <w:rPr>
          <w:rFonts w:eastAsiaTheme="minorHAnsi"/>
          <w:color w:val="20231E"/>
          <w:kern w:val="0"/>
        </w:rPr>
        <w:t>ých</w:t>
      </w:r>
      <w:r w:rsidR="009E49D5" w:rsidRPr="009E49D5">
        <w:rPr>
          <w:rFonts w:eastAsiaTheme="minorHAnsi"/>
          <w:color w:val="20231E"/>
          <w:kern w:val="0"/>
        </w:rPr>
        <w:t xml:space="preserve"> operáci</w:t>
      </w:r>
      <w:r w:rsidR="007D0588">
        <w:rPr>
          <w:rFonts w:eastAsiaTheme="minorHAnsi"/>
          <w:color w:val="20231E"/>
          <w:kern w:val="0"/>
        </w:rPr>
        <w:t>í</w:t>
      </w:r>
      <w:r w:rsidR="009E49D5" w:rsidRPr="009E49D5">
        <w:rPr>
          <w:rFonts w:eastAsiaTheme="minorHAnsi"/>
          <w:color w:val="20231E"/>
          <w:kern w:val="0"/>
        </w:rPr>
        <w:t xml:space="preserve"> alebo </w:t>
      </w:r>
      <w:r w:rsidR="007D0588">
        <w:rPr>
          <w:rFonts w:eastAsiaTheme="minorHAnsi"/>
          <w:color w:val="20231E"/>
          <w:kern w:val="0"/>
        </w:rPr>
        <w:t>ich</w:t>
      </w:r>
      <w:r w:rsidR="009E49D5" w:rsidRPr="009E49D5">
        <w:rPr>
          <w:rFonts w:eastAsiaTheme="minorHAnsi"/>
          <w:color w:val="20231E"/>
          <w:kern w:val="0"/>
        </w:rPr>
        <w:t xml:space="preserve"> časti</w:t>
      </w:r>
      <w:r w:rsidR="00E7439D">
        <w:rPr>
          <w:rFonts w:eastAsiaTheme="minorHAnsi"/>
          <w:color w:val="20231E"/>
          <w:kern w:val="0"/>
        </w:rPr>
        <w:t xml:space="preserve">. Tak isto </w:t>
      </w:r>
      <w:r w:rsidR="009E49D5" w:rsidRPr="009E49D5">
        <w:rPr>
          <w:rFonts w:eastAsiaTheme="minorHAnsi"/>
          <w:color w:val="20231E"/>
          <w:kern w:val="0"/>
        </w:rPr>
        <w:t xml:space="preserve">dodržiavanie rozpočtu </w:t>
      </w:r>
      <w:r w:rsidR="00E7439D">
        <w:rPr>
          <w:rFonts w:eastAsiaTheme="minorHAnsi"/>
          <w:color w:val="20231E"/>
          <w:kern w:val="0"/>
        </w:rPr>
        <w:t>MČ</w:t>
      </w:r>
      <w:r w:rsidR="007D0588">
        <w:rPr>
          <w:rFonts w:eastAsiaTheme="minorHAnsi"/>
          <w:color w:val="20231E"/>
          <w:kern w:val="0"/>
        </w:rPr>
        <w:t>,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 xml:space="preserve">dodržiavanie </w:t>
      </w:r>
      <w:r w:rsidR="00E7439D">
        <w:rPr>
          <w:rFonts w:eastAsiaTheme="minorHAnsi"/>
          <w:color w:val="20231E"/>
          <w:kern w:val="0"/>
        </w:rPr>
        <w:t>uvedeného zákona</w:t>
      </w:r>
      <w:r w:rsidR="009E49D5" w:rsidRPr="009E49D5">
        <w:rPr>
          <w:rFonts w:eastAsiaTheme="minorHAnsi"/>
          <w:color w:val="20231E"/>
          <w:kern w:val="0"/>
        </w:rPr>
        <w:t>, všeobecne záväzných</w:t>
      </w:r>
      <w:r w:rsidR="00E7439D">
        <w:rPr>
          <w:rFonts w:eastAsiaTheme="minorHAnsi"/>
          <w:color w:val="20231E"/>
          <w:kern w:val="0"/>
        </w:rPr>
        <w:t xml:space="preserve"> </w:t>
      </w:r>
      <w:r w:rsidR="009E49D5" w:rsidRPr="009E49D5">
        <w:rPr>
          <w:rFonts w:eastAsiaTheme="minorHAnsi"/>
          <w:color w:val="20231E"/>
          <w:kern w:val="0"/>
        </w:rPr>
        <w:t>právnych predpisov vydaných na jeho vykonanie</w:t>
      </w:r>
      <w:r w:rsidR="00E7439D">
        <w:rPr>
          <w:rFonts w:eastAsiaTheme="minorHAnsi"/>
          <w:color w:val="20231E"/>
          <w:kern w:val="0"/>
        </w:rPr>
        <w:t xml:space="preserve">, osobitných predpisov a </w:t>
      </w:r>
      <w:r w:rsidR="009E49D5" w:rsidRPr="009E49D5">
        <w:rPr>
          <w:rFonts w:eastAsiaTheme="minorHAnsi"/>
          <w:color w:val="20231E"/>
          <w:kern w:val="0"/>
        </w:rPr>
        <w:t>dodržiavanie uzatvorených zmlúv</w:t>
      </w:r>
      <w:r w:rsidR="00E7439D">
        <w:rPr>
          <w:rFonts w:eastAsiaTheme="minorHAnsi"/>
          <w:color w:val="20231E"/>
          <w:kern w:val="0"/>
        </w:rPr>
        <w:t xml:space="preserve">. </w:t>
      </w:r>
    </w:p>
    <w:p w:rsidR="00095D73" w:rsidRDefault="00095D73" w:rsidP="00095D7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0231E"/>
          <w:kern w:val="0"/>
        </w:rPr>
      </w:pPr>
    </w:p>
    <w:p w:rsidR="00095D73" w:rsidRPr="00095D73" w:rsidRDefault="00E7439D" w:rsidP="00095D7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0231E"/>
          <w:kern w:val="0"/>
        </w:rPr>
      </w:pPr>
      <w:r w:rsidRPr="00721CCC">
        <w:t xml:space="preserve">Pri kontrole bolo skúmané dodržiavanie postupov pri výkone </w:t>
      </w:r>
      <w:r>
        <w:t xml:space="preserve">základnej finančnej kontroly /ktorú </w:t>
      </w:r>
      <w:r w:rsidRPr="00E7439D">
        <w:rPr>
          <w:rFonts w:eastAsiaTheme="minorHAnsi"/>
          <w:color w:val="20231E"/>
          <w:kern w:val="0"/>
        </w:rPr>
        <w:t>vykonáva štatutárny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 xml:space="preserve">orgán orgánu </w:t>
      </w:r>
      <w:r>
        <w:rPr>
          <w:rFonts w:eastAsiaTheme="minorHAnsi"/>
          <w:color w:val="20231E"/>
          <w:kern w:val="0"/>
        </w:rPr>
        <w:t xml:space="preserve">MČ </w:t>
      </w:r>
      <w:r w:rsidRPr="00E7439D">
        <w:rPr>
          <w:rFonts w:eastAsiaTheme="minorHAnsi"/>
          <w:color w:val="20231E"/>
          <w:kern w:val="0"/>
        </w:rPr>
        <w:t>alebo ním určený vedúci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zamestnanec a</w:t>
      </w:r>
      <w:r>
        <w:rPr>
          <w:rFonts w:eastAsiaTheme="minorHAnsi"/>
          <w:color w:val="20231E"/>
          <w:kern w:val="0"/>
        </w:rPr>
        <w:t> </w:t>
      </w:r>
      <w:r w:rsidRPr="00E7439D">
        <w:rPr>
          <w:rFonts w:eastAsiaTheme="minorHAnsi"/>
          <w:color w:val="20231E"/>
          <w:kern w:val="0"/>
        </w:rPr>
        <w:t>zamestnanec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zodpovedný za rozpočet, verejné obstarávanie,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správu majetku alebo za iné odborné činnosti podľa povahy</w:t>
      </w:r>
      <w:r>
        <w:rPr>
          <w:rFonts w:eastAsiaTheme="minorHAnsi"/>
          <w:color w:val="20231E"/>
          <w:kern w:val="0"/>
        </w:rPr>
        <w:t xml:space="preserve"> </w:t>
      </w:r>
      <w:r w:rsidRPr="00E7439D">
        <w:rPr>
          <w:rFonts w:eastAsiaTheme="minorHAnsi"/>
          <w:color w:val="20231E"/>
          <w:kern w:val="0"/>
        </w:rPr>
        <w:t>finančnej operácie alebo jej časti podľa rozhodnutia</w:t>
      </w:r>
      <w:r>
        <w:rPr>
          <w:rFonts w:eastAsiaTheme="minorHAnsi"/>
          <w:color w:val="20231E"/>
          <w:kern w:val="0"/>
        </w:rPr>
        <w:t xml:space="preserve"> starostky MČ/ a </w:t>
      </w:r>
      <w:r>
        <w:t xml:space="preserve">administratívnej </w:t>
      </w:r>
      <w:r w:rsidRPr="00721CCC">
        <w:t>finančnej kontroly</w:t>
      </w:r>
      <w:r w:rsidR="00095D73">
        <w:t xml:space="preserve"> ktorou sa overuje </w:t>
      </w:r>
      <w:r w:rsidR="00095D73" w:rsidRPr="00095D73">
        <w:rPr>
          <w:rFonts w:eastAsiaTheme="minorHAnsi"/>
          <w:color w:val="20231E"/>
          <w:kern w:val="0"/>
        </w:rPr>
        <w:t>súlad každej finančnej</w:t>
      </w:r>
      <w:r w:rsidR="00095D73">
        <w:rPr>
          <w:rFonts w:eastAsiaTheme="minorHAnsi"/>
          <w:color w:val="20231E"/>
          <w:kern w:val="0"/>
        </w:rPr>
        <w:t xml:space="preserve"> </w:t>
      </w:r>
      <w:r w:rsidR="00095D73" w:rsidRPr="00095D73">
        <w:rPr>
          <w:rFonts w:eastAsiaTheme="minorHAnsi"/>
          <w:color w:val="20231E"/>
          <w:kern w:val="0"/>
        </w:rPr>
        <w:t>operácie alebo jej časti s</w:t>
      </w:r>
      <w:r w:rsidR="00095D73">
        <w:rPr>
          <w:rFonts w:eastAsiaTheme="minorHAnsi"/>
          <w:color w:val="20231E"/>
          <w:kern w:val="0"/>
        </w:rPr>
        <w:t> rozpočtom MČ, zmluvami</w:t>
      </w:r>
      <w:r w:rsidR="00341ADB">
        <w:rPr>
          <w:rFonts w:eastAsiaTheme="minorHAnsi"/>
          <w:color w:val="20231E"/>
          <w:kern w:val="0"/>
        </w:rPr>
        <w:t xml:space="preserve"> a</w:t>
      </w:r>
      <w:r w:rsidR="00095D73">
        <w:rPr>
          <w:rFonts w:eastAsiaTheme="minorHAnsi"/>
          <w:color w:val="20231E"/>
          <w:kern w:val="0"/>
        </w:rPr>
        <w:t xml:space="preserve"> vnútornými predpismi</w:t>
      </w:r>
      <w:r w:rsidR="00341ADB">
        <w:rPr>
          <w:rFonts w:eastAsiaTheme="minorHAnsi"/>
          <w:color w:val="20231E"/>
          <w:kern w:val="0"/>
        </w:rPr>
        <w:t>.</w:t>
      </w:r>
      <w:r w:rsidR="00095D73">
        <w:rPr>
          <w:rFonts w:eastAsiaTheme="minorHAnsi"/>
          <w:color w:val="20231E"/>
          <w:kern w:val="0"/>
        </w:rPr>
        <w:t xml:space="preserve">  </w:t>
      </w:r>
    </w:p>
    <w:p w:rsidR="00E7439D" w:rsidRPr="00721CCC" w:rsidRDefault="00095D73" w:rsidP="00E7439D">
      <w:pPr>
        <w:widowControl/>
        <w:suppressAutoHyphens w:val="0"/>
        <w:autoSpaceDE w:val="0"/>
        <w:autoSpaceDN w:val="0"/>
        <w:adjustRightInd w:val="0"/>
        <w:jc w:val="both"/>
      </w:pPr>
      <w:r>
        <w:lastRenderedPageBreak/>
        <w:t xml:space="preserve"> </w:t>
      </w:r>
      <w:r w:rsidR="00E7439D" w:rsidRPr="00721CCC">
        <w:t xml:space="preserve"> </w:t>
      </w:r>
      <w:r>
        <w:t xml:space="preserve">  </w:t>
      </w:r>
      <w:r w:rsidR="00E7439D" w:rsidRPr="00721CCC">
        <w:t xml:space="preserve">V rámci možností a prostriedkov boli preverené postupy, ktoré nevykazovali známky porušenia konkrétneho právneho predpisu. V rámci kontroly efektívnosti a účelnosti pri nakladaní s rozpočtovými prostriedkami bolo spolu preverených </w:t>
      </w:r>
      <w:r w:rsidR="00030C0E">
        <w:t>50</w:t>
      </w:r>
      <w:r w:rsidR="00E7439D" w:rsidRPr="00721CCC">
        <w:rPr>
          <w:b/>
        </w:rPr>
        <w:t xml:space="preserve"> bankových operácií /dodávateľské faktúry/</w:t>
      </w:r>
      <w:r w:rsidR="00E7439D" w:rsidRPr="00721CCC">
        <w:t xml:space="preserve"> a </w:t>
      </w:r>
      <w:r w:rsidR="00341ADB">
        <w:t>/</w:t>
      </w:r>
      <w:r w:rsidR="005F5588">
        <w:t>1</w:t>
      </w:r>
      <w:r w:rsidR="00030C0E">
        <w:t>5</w:t>
      </w:r>
      <w:r w:rsidR="00CE6DE6">
        <w:t>0</w:t>
      </w:r>
      <w:r w:rsidR="00341ADB">
        <w:t xml:space="preserve">/ </w:t>
      </w:r>
      <w:r w:rsidR="00E7439D" w:rsidRPr="00721CCC">
        <w:rPr>
          <w:b/>
        </w:rPr>
        <w:t xml:space="preserve">výdavkových pokladničných dokladov </w:t>
      </w:r>
      <w:r w:rsidR="00E7439D" w:rsidRPr="00721CCC">
        <w:t xml:space="preserve">za obdobie </w:t>
      </w:r>
      <w:r w:rsidR="00030C0E">
        <w:t>5</w:t>
      </w:r>
      <w:r w:rsidR="00E7439D" w:rsidRPr="00721CCC">
        <w:t>-</w:t>
      </w:r>
      <w:r w:rsidR="00030C0E">
        <w:t>7</w:t>
      </w:r>
      <w:r w:rsidR="00E7439D" w:rsidRPr="00721CCC">
        <w:t>/201</w:t>
      </w:r>
      <w:r w:rsidR="00CE6DE6">
        <w:t>8</w:t>
      </w:r>
      <w:r w:rsidR="00E7439D" w:rsidRPr="00721CCC">
        <w:t xml:space="preserve">. Kontrolou nebolo zistené porušenie zákona o finančnej kontrole. </w:t>
      </w:r>
    </w:p>
    <w:p w:rsidR="00E7439D" w:rsidRDefault="00E7439D" w:rsidP="00E7439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20231E"/>
          <w:kern w:val="0"/>
        </w:rPr>
      </w:pPr>
    </w:p>
    <w:p w:rsidR="00ED38AC" w:rsidRDefault="00B3788E" w:rsidP="00ED38AC">
      <w:pPr>
        <w:jc w:val="both"/>
      </w:pPr>
      <w:r>
        <w:t xml:space="preserve">       </w:t>
      </w:r>
      <w:r w:rsidR="007D65A3" w:rsidRPr="00D64EF4">
        <w:t xml:space="preserve">V rámci plánu kontrolnej činnosti bola kontrola v uvedenom období </w:t>
      </w:r>
      <w:r w:rsidR="007D65A3" w:rsidRPr="00D64EF4">
        <w:rPr>
          <w:b/>
          <w:bCs/>
        </w:rPr>
        <w:t>zameraná aj na hospodárenie s majetkom MČ</w:t>
      </w:r>
      <w:r w:rsidR="007D65A3" w:rsidRPr="00D64EF4">
        <w:t xml:space="preserve">, na spôsob jeho použitia, prenechanie majetku do správy a nájmu právnickým alebo fyzickým osobám, nakladanie s majetkovými právami MČ a nakladania s finančnými prostriedkami. </w:t>
      </w:r>
      <w:r>
        <w:t>Správa majetku MČ  je súhrn oprávnení a povinností správcu alebo mestskej časti k tej časti majetku, ktorú im obec zverila do správy alebo ktorú správca nadobudol vlastnou činnosťou. Správca alebo mestská časť sú oprávnení a povinní majetok držať, užívať na plnenie úloh v rámci predmetu činnosti alebo v súvislosti s ním, brať z neho úžitky a nakladať s ním v súlade s</w:t>
      </w:r>
      <w:r w:rsidR="00AA2E87">
        <w:t>o</w:t>
      </w:r>
      <w:r>
        <w:t xml:space="preserve"> zákonom a so zásadami hospodárenia s majetkom obce, mestská časť tiež v súlade so štatútom mesta. </w:t>
      </w:r>
      <w:r w:rsidR="00ED38AC">
        <w:t>Všetky právne úkony spojené s nakladaním s majetkom obce musia mať písomnú formu, inak sú neplatné. Orgány obce a organizácie sú povinné hospodáriť s majetkom obce v prospech rozvoja obce a jej občanov a ochrany a tvorby životného prostredia. MČ je povinná majetok zveľaďovať, chrániť a zhodnocovať. Je povinná najmä  udržiavať a užívať majetok, chrániť majetok pred poškodením, zničením, stratou alebo zneužitím, používať všetky právne prostriedky na ochranu majetku, vrátane včasného uplatňovania svojich práv alebo oprávnených záujmov pred príslušnými orgánmi, viesť majetok v účtovníctve podľa osobitného predpisu.</w:t>
      </w:r>
    </w:p>
    <w:p w:rsidR="00B3788E" w:rsidRDefault="007D65A3" w:rsidP="007D65A3">
      <w:pPr>
        <w:pStyle w:val="Normlnywebov"/>
        <w:ind w:firstLine="284"/>
        <w:jc w:val="both"/>
      </w:pPr>
      <w:r w:rsidRPr="00D64EF4">
        <w:t xml:space="preserve">V rámci kontroly bol preverený majetok vo vlastníctve MČ a jeho hospodárne využívanie. Súčasťou kontroly bolo dodržiavanie zák. č. 138/1991 Zb. o majetku obcí a zásad hospodárenia s majetkom MČ. </w:t>
      </w:r>
    </w:p>
    <w:p w:rsidR="00F57B73" w:rsidRPr="00F57B73" w:rsidRDefault="00ED38AC" w:rsidP="00ED38AC">
      <w:pPr>
        <w:pStyle w:val="Normlnywebov"/>
        <w:ind w:firstLine="284"/>
        <w:jc w:val="both"/>
        <w:rPr>
          <w:u w:val="single"/>
        </w:rPr>
      </w:pPr>
      <w:r w:rsidRPr="00F57B73">
        <w:rPr>
          <w:u w:val="single"/>
        </w:rPr>
        <w:t xml:space="preserve">Kontrola bola zameraná aj na dodržiavanie hospodárnosti, efektívnosti a účelnosti pri nakladaní s verejnými prostriedkami v súvislosti s uzatvorením krátkodobých prenájmov nebytových priestorov a to: Zmluva č. </w:t>
      </w:r>
      <w:r w:rsidR="00A07F1B">
        <w:rPr>
          <w:u w:val="single"/>
        </w:rPr>
        <w:t>90</w:t>
      </w:r>
      <w:r w:rsidRPr="00F57B73">
        <w:rPr>
          <w:u w:val="single"/>
        </w:rPr>
        <w:t xml:space="preserve">/2018, </w:t>
      </w:r>
      <w:r w:rsidR="00A07F1B">
        <w:rPr>
          <w:u w:val="single"/>
        </w:rPr>
        <w:t>91</w:t>
      </w:r>
      <w:r w:rsidRPr="00F57B73">
        <w:rPr>
          <w:u w:val="single"/>
        </w:rPr>
        <w:t xml:space="preserve">/2018, </w:t>
      </w:r>
      <w:r w:rsidR="00A07F1B">
        <w:rPr>
          <w:u w:val="single"/>
        </w:rPr>
        <w:t>92/</w:t>
      </w:r>
      <w:r w:rsidRPr="00F57B73">
        <w:rPr>
          <w:u w:val="single"/>
        </w:rPr>
        <w:t xml:space="preserve">2018, </w:t>
      </w:r>
      <w:r w:rsidR="00A07F1B">
        <w:rPr>
          <w:u w:val="single"/>
        </w:rPr>
        <w:t>82</w:t>
      </w:r>
      <w:r w:rsidRPr="00F57B73">
        <w:rPr>
          <w:u w:val="single"/>
        </w:rPr>
        <w:t xml:space="preserve">/2018, </w:t>
      </w:r>
      <w:r w:rsidR="00A07F1B">
        <w:rPr>
          <w:u w:val="single"/>
        </w:rPr>
        <w:t>9</w:t>
      </w:r>
      <w:r w:rsidRPr="00F57B73">
        <w:rPr>
          <w:u w:val="single"/>
        </w:rPr>
        <w:t xml:space="preserve">9/2018, </w:t>
      </w:r>
      <w:r w:rsidR="00A07F1B">
        <w:rPr>
          <w:u w:val="single"/>
        </w:rPr>
        <w:t>96</w:t>
      </w:r>
      <w:r w:rsidR="00F57B73" w:rsidRPr="00F57B73">
        <w:rPr>
          <w:u w:val="single"/>
        </w:rPr>
        <w:t xml:space="preserve">/2018, </w:t>
      </w:r>
      <w:r w:rsidR="00A07F1B">
        <w:rPr>
          <w:u w:val="single"/>
        </w:rPr>
        <w:t>9</w:t>
      </w:r>
      <w:r w:rsidR="00F57B73" w:rsidRPr="00F57B73">
        <w:rPr>
          <w:u w:val="single"/>
        </w:rPr>
        <w:t xml:space="preserve">7/2018, </w:t>
      </w:r>
      <w:r w:rsidR="00A07F1B">
        <w:rPr>
          <w:u w:val="single"/>
        </w:rPr>
        <w:t>9</w:t>
      </w:r>
      <w:r w:rsidR="00F57B73" w:rsidRPr="00F57B73">
        <w:rPr>
          <w:u w:val="single"/>
        </w:rPr>
        <w:t xml:space="preserve">8/2018. </w:t>
      </w:r>
    </w:p>
    <w:p w:rsidR="00ED38AC" w:rsidRPr="00F57B73" w:rsidRDefault="00F57B73" w:rsidP="00ED38AC">
      <w:pPr>
        <w:pStyle w:val="Normlnywebov"/>
        <w:ind w:firstLine="284"/>
        <w:jc w:val="both"/>
      </w:pPr>
      <w:r w:rsidRPr="00F57B73">
        <w:rPr>
          <w:u w:val="single"/>
        </w:rPr>
        <w:t xml:space="preserve">Uvedené zmluvy boli uzatvorené za účelom krátkodobého prenájmu pri realizácii kultúrnych a spoločenských podujatí tretími osobami v celkovej výške </w:t>
      </w:r>
      <w:r w:rsidR="00A07F1B">
        <w:rPr>
          <w:u w:val="single"/>
        </w:rPr>
        <w:t>369</w:t>
      </w:r>
      <w:r w:rsidRPr="00F57B73">
        <w:rPr>
          <w:u w:val="single"/>
        </w:rPr>
        <w:t>,</w:t>
      </w:r>
      <w:r w:rsidR="00A07F1B">
        <w:rPr>
          <w:u w:val="single"/>
        </w:rPr>
        <w:t xml:space="preserve">- </w:t>
      </w:r>
      <w:r w:rsidRPr="00F57B73">
        <w:rPr>
          <w:u w:val="single"/>
        </w:rPr>
        <w:t>€.</w:t>
      </w:r>
      <w:r>
        <w:rPr>
          <w:u w:val="single"/>
        </w:rPr>
        <w:t xml:space="preserve"> </w:t>
      </w:r>
      <w:r w:rsidR="00F63AE9" w:rsidRPr="00F63AE9">
        <w:t>Pred</w:t>
      </w:r>
      <w:r w:rsidR="00F63AE9">
        <w:t>metom kontroly bolo preverenie uzatvorených zmlúv o nájme, ich účel a predmet, doba a výška nájmu</w:t>
      </w:r>
      <w:r w:rsidR="000A52AD">
        <w:t xml:space="preserve">. Tak isto boli preverené časové obdobia uzatvorenia zmluvy a jej zverejnenia čo má za následok jej účinnosť. </w:t>
      </w:r>
      <w:r w:rsidR="00612BF0">
        <w:t>Súčasťou kontroly boli aj nájomné zmluvy a ich dodatky v súvislosti s úpravou výšky a splatnosti nájomného a to: DOD-027,028,029,023,024,032,035 /2018.</w:t>
      </w:r>
    </w:p>
    <w:p w:rsidR="007D65A3" w:rsidRPr="00D64EF4" w:rsidRDefault="007D65A3" w:rsidP="007D65A3">
      <w:pPr>
        <w:pStyle w:val="Normlnywebov"/>
        <w:ind w:firstLine="284"/>
        <w:jc w:val="both"/>
      </w:pPr>
      <w:r w:rsidRPr="00D64EF4">
        <w:t xml:space="preserve">Počas kontroly nebolo zistené porušenie všeobecne záväzných právnych predpisov súvisiacich so správou a hospodárením s vlastným alebo cudzím /zvereným/ majetkom. </w:t>
      </w:r>
    </w:p>
    <w:p w:rsidR="00030C0E" w:rsidRDefault="00030C0E" w:rsidP="00030C0E">
      <w:pPr>
        <w:pStyle w:val="Normlnywebov"/>
        <w:ind w:firstLine="284"/>
        <w:jc w:val="both"/>
      </w:pPr>
      <w:r>
        <w:t>Kontrola bola zameraná aj na dodržiavanie hospodárnosti, efektívnosti a účelnosti pri nakladaní s verejnými prostriedkami v súvislosti s obstaraním:</w:t>
      </w:r>
    </w:p>
    <w:p w:rsidR="00030C0E" w:rsidRDefault="00030C0E" w:rsidP="00030C0E">
      <w:pPr>
        <w:pStyle w:val="Normlnywebov"/>
        <w:numPr>
          <w:ilvl w:val="0"/>
          <w:numId w:val="3"/>
        </w:numPr>
        <w:autoSpaceDN w:val="0"/>
        <w:spacing w:beforeAutospacing="0" w:after="0"/>
        <w:textAlignment w:val="baseline"/>
      </w:pPr>
      <w:r>
        <w:t>Strav</w:t>
      </w:r>
      <w:r w:rsidR="00A07F1B">
        <w:t>né lístky v</w:t>
      </w:r>
      <w:r>
        <w:t xml:space="preserve">o výške                                                                       </w:t>
      </w:r>
      <w:r w:rsidR="00A07F1B">
        <w:t xml:space="preserve">              </w:t>
      </w:r>
      <w:r w:rsidR="00A07F1B">
        <w:rPr>
          <w:b/>
        </w:rPr>
        <w:t>8</w:t>
      </w:r>
      <w:r>
        <w:rPr>
          <w:b/>
        </w:rPr>
        <w:t xml:space="preserve"> </w:t>
      </w:r>
      <w:r w:rsidR="00A07F1B">
        <w:rPr>
          <w:b/>
        </w:rPr>
        <w:t>294</w:t>
      </w:r>
      <w:r>
        <w:rPr>
          <w:b/>
        </w:rPr>
        <w:t xml:space="preserve">,-  </w:t>
      </w:r>
      <w:r>
        <w:rPr>
          <w:b/>
          <w:bCs/>
        </w:rPr>
        <w:t>€</w:t>
      </w:r>
    </w:p>
    <w:p w:rsidR="00030C0E" w:rsidRDefault="00030C0E" w:rsidP="00030C0E">
      <w:pPr>
        <w:pStyle w:val="Normlnywebov"/>
        <w:numPr>
          <w:ilvl w:val="0"/>
          <w:numId w:val="2"/>
        </w:numPr>
        <w:autoSpaceDN w:val="0"/>
        <w:spacing w:beforeAutospacing="0" w:after="0"/>
        <w:textAlignment w:val="baseline"/>
      </w:pPr>
      <w:r>
        <w:t>Toner</w:t>
      </w:r>
      <w:r w:rsidR="00A07F1B">
        <w:t>y</w:t>
      </w:r>
      <w:r>
        <w:t xml:space="preserve"> vo výške                                                                            </w:t>
      </w:r>
      <w:r w:rsidR="00A07F1B">
        <w:t xml:space="preserve">    </w:t>
      </w:r>
      <w:r>
        <w:t xml:space="preserve">                  </w:t>
      </w:r>
      <w:r>
        <w:rPr>
          <w:b/>
          <w:bCs/>
        </w:rPr>
        <w:t xml:space="preserve"> </w:t>
      </w:r>
      <w:r w:rsidR="00A07F1B">
        <w:rPr>
          <w:b/>
          <w:bCs/>
        </w:rPr>
        <w:t>516</w:t>
      </w:r>
      <w:r>
        <w:rPr>
          <w:b/>
          <w:bCs/>
        </w:rPr>
        <w:t>,</w:t>
      </w:r>
      <w:r w:rsidR="00A07F1B">
        <w:rPr>
          <w:b/>
          <w:bCs/>
        </w:rPr>
        <w:t xml:space="preserve">- </w:t>
      </w:r>
      <w:r>
        <w:rPr>
          <w:b/>
          <w:bCs/>
        </w:rPr>
        <w:t xml:space="preserve"> €</w:t>
      </w:r>
    </w:p>
    <w:p w:rsidR="00030C0E" w:rsidRDefault="00030C0E" w:rsidP="00030C0E">
      <w:pPr>
        <w:pStyle w:val="Normlnywebov"/>
        <w:numPr>
          <w:ilvl w:val="0"/>
          <w:numId w:val="2"/>
        </w:numPr>
        <w:autoSpaceDN w:val="0"/>
        <w:spacing w:beforeAutospacing="0" w:after="0"/>
        <w:textAlignment w:val="baseline"/>
      </w:pPr>
      <w:r>
        <w:t xml:space="preserve">Občasník </w:t>
      </w:r>
      <w:proofErr w:type="spellStart"/>
      <w:r>
        <w:t>Jazerčan</w:t>
      </w:r>
      <w:proofErr w:type="spellEnd"/>
      <w:r>
        <w:t xml:space="preserve">  vo výške                                                                   </w:t>
      </w:r>
      <w:r w:rsidR="00A07F1B">
        <w:t xml:space="preserve"> </w:t>
      </w:r>
      <w:r>
        <w:t xml:space="preserve">         </w:t>
      </w:r>
      <w:r>
        <w:rPr>
          <w:b/>
        </w:rPr>
        <w:t>3 </w:t>
      </w:r>
      <w:r w:rsidR="00A07F1B">
        <w:rPr>
          <w:b/>
        </w:rPr>
        <w:t>899</w:t>
      </w:r>
      <w:r>
        <w:rPr>
          <w:b/>
        </w:rPr>
        <w:t>,-  €</w:t>
      </w:r>
    </w:p>
    <w:p w:rsidR="00030C0E" w:rsidRDefault="00A07F1B" w:rsidP="00030C0E">
      <w:pPr>
        <w:pStyle w:val="Normlnywebov"/>
        <w:numPr>
          <w:ilvl w:val="0"/>
          <w:numId w:val="2"/>
        </w:numPr>
        <w:autoSpaceDN w:val="0"/>
        <w:spacing w:beforeAutospacing="0" w:after="0"/>
        <w:textAlignment w:val="baseline"/>
      </w:pPr>
      <w:r>
        <w:t>Elektroinštalačné prace</w:t>
      </w:r>
      <w:r w:rsidR="00030C0E">
        <w:t xml:space="preserve"> vo výške                                                               </w:t>
      </w:r>
      <w:r>
        <w:t xml:space="preserve"> </w:t>
      </w:r>
      <w:r w:rsidR="00030C0E">
        <w:t xml:space="preserve">      </w:t>
      </w:r>
      <w:r w:rsidRPr="00A07F1B">
        <w:rPr>
          <w:b/>
        </w:rPr>
        <w:t>1</w:t>
      </w:r>
      <w:r>
        <w:t xml:space="preserve"> </w:t>
      </w:r>
      <w:r w:rsidR="00030C0E">
        <w:rPr>
          <w:b/>
          <w:bCs/>
        </w:rPr>
        <w:t>3</w:t>
      </w:r>
      <w:r>
        <w:rPr>
          <w:b/>
          <w:bCs/>
        </w:rPr>
        <w:t>22</w:t>
      </w:r>
      <w:r w:rsidR="00030C0E">
        <w:rPr>
          <w:b/>
          <w:bCs/>
        </w:rPr>
        <w:t>,</w:t>
      </w:r>
      <w:r>
        <w:rPr>
          <w:b/>
          <w:bCs/>
        </w:rPr>
        <w:t xml:space="preserve">- </w:t>
      </w:r>
      <w:r w:rsidR="00030C0E">
        <w:rPr>
          <w:b/>
          <w:bCs/>
        </w:rPr>
        <w:t xml:space="preserve"> €</w:t>
      </w:r>
    </w:p>
    <w:p w:rsidR="00030C0E" w:rsidRDefault="00030C0E" w:rsidP="00030C0E">
      <w:pPr>
        <w:pStyle w:val="Normlnywebov"/>
        <w:spacing w:after="0"/>
        <w:ind w:firstLine="284"/>
        <w:jc w:val="both"/>
        <w:rPr>
          <w:rFonts w:eastAsia="Arial Unicode MS"/>
          <w:bCs/>
          <w:i/>
          <w:iCs/>
        </w:rPr>
      </w:pPr>
      <w:r>
        <w:rPr>
          <w:rFonts w:eastAsia="Arial Unicode MS"/>
          <w:bCs/>
          <w:i/>
          <w:iCs/>
        </w:rPr>
        <w:t>Kontrolou nebolo zistené porušenie zákona o finančnej kontrole a neboli zistené rozdiely čerpania finančných prostriedkov v súvislosti so schváleným rozpočtom. Obstarávateľ pri realizácii kontrolovaných obstarávaní postupoval v súlade so súvisiacimi právnymi predpismi. Formou obstarania boli dodržané zákonom taxatívne vymedzené povinnosti.</w:t>
      </w:r>
    </w:p>
    <w:p w:rsidR="00625381" w:rsidRDefault="00613CC1" w:rsidP="00625381">
      <w:pPr>
        <w:pStyle w:val="Normlnywebov"/>
        <w:ind w:firstLine="505"/>
        <w:jc w:val="both"/>
      </w:pPr>
      <w:r>
        <w:rPr>
          <w:rFonts w:eastAsia="Arial Unicode MS"/>
        </w:rPr>
        <w:lastRenderedPageBreak/>
        <w:t>V</w:t>
      </w:r>
      <w:r w:rsidR="003A0160">
        <w:rPr>
          <w:rFonts w:eastAsia="Arial Unicode MS"/>
        </w:rPr>
        <w:t> kontrolovanom období</w:t>
      </w:r>
      <w:r w:rsidR="003A0160" w:rsidRPr="00873FF5">
        <w:t xml:space="preserve"> bola vykonaná aj kontrola čerpania a použitia rozpočtových prostriedkov z  položky </w:t>
      </w:r>
      <w:r w:rsidR="003A0160" w:rsidRPr="00873FF5">
        <w:rPr>
          <w:b/>
          <w:bCs/>
        </w:rPr>
        <w:t>reprezentačné výdavky</w:t>
      </w:r>
      <w:r w:rsidR="003A0160" w:rsidRPr="00873FF5">
        <w:t xml:space="preserve"> </w:t>
      </w:r>
      <w:r w:rsidR="003A0160" w:rsidRPr="00873FF5">
        <w:rPr>
          <w:b/>
          <w:bCs/>
        </w:rPr>
        <w:t>a činnosť</w:t>
      </w:r>
      <w:r w:rsidR="003A0160" w:rsidRPr="00873FF5">
        <w:t xml:space="preserve"> </w:t>
      </w:r>
      <w:proofErr w:type="spellStart"/>
      <w:r w:rsidR="003A0160" w:rsidRPr="00873FF5">
        <w:t>MiZ</w:t>
      </w:r>
      <w:proofErr w:type="spellEnd"/>
      <w:r w:rsidR="00625381">
        <w:t>, MR a komisií</w:t>
      </w:r>
      <w:r w:rsidR="003A0160" w:rsidRPr="00873FF5">
        <w:t xml:space="preserve"> MČ </w:t>
      </w:r>
      <w:r w:rsidR="003A0160" w:rsidRPr="00873FF5">
        <w:rPr>
          <w:b/>
          <w:bCs/>
        </w:rPr>
        <w:t xml:space="preserve">za obdobie </w:t>
      </w:r>
      <w:r w:rsidR="003A0160">
        <w:rPr>
          <w:b/>
          <w:bCs/>
        </w:rPr>
        <w:t>1-</w:t>
      </w:r>
      <w:r w:rsidR="00806B9C">
        <w:rPr>
          <w:b/>
          <w:bCs/>
        </w:rPr>
        <w:t>6</w:t>
      </w:r>
      <w:r w:rsidR="003A0160" w:rsidRPr="00873FF5">
        <w:rPr>
          <w:b/>
          <w:bCs/>
        </w:rPr>
        <w:t xml:space="preserve"> 201</w:t>
      </w:r>
      <w:r w:rsidR="00806B9C">
        <w:rPr>
          <w:b/>
          <w:bCs/>
        </w:rPr>
        <w:t>8</w:t>
      </w:r>
      <w:r w:rsidR="003A0160">
        <w:rPr>
          <w:b/>
          <w:bCs/>
        </w:rPr>
        <w:t xml:space="preserve">. </w:t>
      </w:r>
      <w:r w:rsidR="003A0160" w:rsidRPr="00873FF5">
        <w:t xml:space="preserve">Kontrola bola zameraná na </w:t>
      </w:r>
      <w:r w:rsidR="003A0160">
        <w:t>realizovanie postupov f</w:t>
      </w:r>
      <w:r w:rsidR="003A0160" w:rsidRPr="00873FF5">
        <w:t xml:space="preserve">inančnej kontroly, na účelnosť použitia finančných prostriedkov a hospodárnosť a efektívnosť ich spotreby. Takisto zámerom kontroly bolo overiť všetky účtovné operácie súvisiace so samotným predmetom ako aj formu vedenia evidencie a odôvodnenosť konkrétneho čiastkového použitia rozpočtovaných finančných prostriedkov. </w:t>
      </w:r>
      <w:r w:rsidR="003A0160">
        <w:t>N</w:t>
      </w:r>
      <w:r w:rsidR="003A0160" w:rsidRPr="00001A3A">
        <w:t xml:space="preserve">ásledná finančná kontrola bola meritórne zameraná na dodržiavanie </w:t>
      </w:r>
      <w:proofErr w:type="spellStart"/>
      <w:r w:rsidR="003A0160" w:rsidRPr="00001A3A">
        <w:t>ust</w:t>
      </w:r>
      <w:proofErr w:type="spellEnd"/>
      <w:r w:rsidR="003A0160" w:rsidRPr="00001A3A">
        <w:t xml:space="preserve">. § 36 zákona č. 523/2004 Z. z. o rozpočtových pravidlách verejnej správy, zákona č. 583/2004 Z. z. o rozpočtových pravidlách územnej samosprávy, zákona č. </w:t>
      </w:r>
      <w:r w:rsidR="003A0160">
        <w:t>357</w:t>
      </w:r>
      <w:r w:rsidR="003A0160" w:rsidRPr="00001A3A">
        <w:t>/20</w:t>
      </w:r>
      <w:r w:rsidR="003A0160">
        <w:t>15</w:t>
      </w:r>
      <w:r w:rsidR="003A0160" w:rsidRPr="00001A3A">
        <w:t xml:space="preserve"> Z. z. o finančnej kontrole</w:t>
      </w:r>
      <w:r w:rsidR="003A0160">
        <w:t xml:space="preserve"> a audite</w:t>
      </w:r>
      <w:r w:rsidR="003A0160" w:rsidRPr="00001A3A">
        <w:t>, výnosov MF SR</w:t>
      </w:r>
      <w:r w:rsidR="003A0160">
        <w:t>.</w:t>
      </w:r>
      <w:r w:rsidR="00625381">
        <w:t xml:space="preserve"> </w:t>
      </w:r>
      <w:proofErr w:type="spellStart"/>
      <w:r w:rsidR="00625381" w:rsidRPr="00001A3A">
        <w:t>Zákonodárca</w:t>
      </w:r>
      <w:proofErr w:type="spellEnd"/>
      <w:r w:rsidR="00625381" w:rsidRPr="00001A3A">
        <w:t xml:space="preserve"> upravil spôsob a formu výdavkov z rozpočtovaných prostriedkov verejných financií na reprezentačné účely rámcovo a taxatívne. Ich použitie je možné len v súvislosti s politickými, hospodárskymi, spoločenskými alebo pracovnými dôvodmi v rozsahu pohostenia a občerstvenia oficiálnych návštev, účastníkov porád, konferencií a iných pracovných stretnutí.  Za občerstvenie sa považuje káva, čaj, alkoholické a nealkoholické nápoje a jedlo podľa povahy a dĺžka trvania akcie súvisiacej s výkonom práce vo verejnom záujme. Z prostriedkov určených na reprezentáciu je možné uhrádzať aj výdavky spojené s ubytovaním, stravovaním, dopravou, tlmočením, vstupným na kultúrnu akciu oficiálnych hostí a pracovných návštev a stretnutí.</w:t>
      </w:r>
      <w:r w:rsidR="00625381">
        <w:t xml:space="preserve"> </w:t>
      </w:r>
    </w:p>
    <w:p w:rsidR="007D65A3" w:rsidRDefault="003A0160" w:rsidP="003A0160">
      <w:pPr>
        <w:pStyle w:val="Normlnywebov"/>
        <w:ind w:firstLine="284"/>
        <w:jc w:val="both"/>
      </w:pPr>
      <w:r w:rsidRPr="00001A3A">
        <w:t xml:space="preserve">Na základe uvedeného boli preverené položky súvisiace s rokovaním </w:t>
      </w:r>
      <w:proofErr w:type="spellStart"/>
      <w:r w:rsidRPr="00001A3A">
        <w:t>MiZ</w:t>
      </w:r>
      <w:proofErr w:type="spellEnd"/>
      <w:r>
        <w:t>,</w:t>
      </w:r>
      <w:r w:rsidRPr="00001A3A">
        <w:t> </w:t>
      </w:r>
      <w:proofErr w:type="spellStart"/>
      <w:r w:rsidRPr="00001A3A">
        <w:t>MiR</w:t>
      </w:r>
      <w:proofErr w:type="spellEnd"/>
      <w:r>
        <w:t xml:space="preserve"> a komisií </w:t>
      </w:r>
      <w:proofErr w:type="spellStart"/>
      <w:r>
        <w:t>MiZ</w:t>
      </w:r>
      <w:proofErr w:type="spellEnd"/>
      <w:r w:rsidRPr="00001A3A">
        <w:t xml:space="preserve"> vyčerpané pri jednotlivých stretnutiach vo výške </w:t>
      </w:r>
      <w:r w:rsidR="00806B9C" w:rsidRPr="00806B9C">
        <w:rPr>
          <w:b/>
        </w:rPr>
        <w:t>235</w:t>
      </w:r>
      <w:r w:rsidRPr="00806B9C">
        <w:rPr>
          <w:b/>
        </w:rPr>
        <w:t>,</w:t>
      </w:r>
      <w:r w:rsidR="00806B9C" w:rsidRPr="00806B9C">
        <w:rPr>
          <w:b/>
        </w:rPr>
        <w:t>-</w:t>
      </w:r>
      <w:r w:rsidRPr="00806B9C">
        <w:rPr>
          <w:b/>
        </w:rPr>
        <w:t xml:space="preserve"> €</w:t>
      </w:r>
      <w:r w:rsidRPr="00001A3A">
        <w:t xml:space="preserve"> v</w:t>
      </w:r>
      <w:r>
        <w:t xml:space="preserve"> kontrolovanom období </w:t>
      </w:r>
      <w:r w:rsidR="00625381">
        <w:t xml:space="preserve">čo predstavuje  33,6 % </w:t>
      </w:r>
      <w:r>
        <w:t xml:space="preserve">z celkového objemu 700,- €. </w:t>
      </w:r>
      <w:r w:rsidR="00625381">
        <w:t>P</w:t>
      </w:r>
      <w:r w:rsidRPr="00001A3A">
        <w:t>odľa zákonnej úpravy bola skúmaná hospodárnosť a maximálny úžitok v rámci nakladania s verejnými finančnými prostriedkami. V prípade čerpania položiek reprezentačné výdavky nedošlo  v   uvedených položkách k subjektívnemu uplatneniu potrieb.</w:t>
      </w:r>
      <w:r>
        <w:t xml:space="preserve"> </w:t>
      </w:r>
      <w:r w:rsidRPr="00001A3A">
        <w:t>Kontrolou celkového čerpania repre</w:t>
      </w:r>
      <w:r>
        <w:t>zentačných</w:t>
      </w:r>
      <w:r w:rsidRPr="00001A3A">
        <w:t xml:space="preserve"> výdavkov </w:t>
      </w:r>
      <w:r>
        <w:t>ne</w:t>
      </w:r>
      <w:r w:rsidRPr="00001A3A">
        <w:t>bola potvrdená absencia účinnosti pri hospodárení s verejnými prostriedkami, pričom dôležitým faktorom je vzťah medzi plánovaným výsledkom činnosti a skutočným výsledkom činnosti vzhľadom na použité verejné prostriedky a tie boli použité za účelom, ktorý mali dosiahnuť a to dodržiavanie všeobecne záväzných právnych predpisov pri hospodárení s verejnými prostriedkami</w:t>
      </w:r>
    </w:p>
    <w:p w:rsidR="006B770A" w:rsidRDefault="006B770A" w:rsidP="00DE1B31">
      <w:pPr>
        <w:jc w:val="both"/>
      </w:pPr>
    </w:p>
    <w:p w:rsidR="00612BF0" w:rsidRDefault="00612BF0" w:rsidP="00DE1B31">
      <w:pPr>
        <w:jc w:val="both"/>
      </w:pPr>
    </w:p>
    <w:p w:rsidR="00612BF0" w:rsidRDefault="00612BF0" w:rsidP="00DE1B31">
      <w:pPr>
        <w:jc w:val="both"/>
      </w:pPr>
    </w:p>
    <w:p w:rsidR="00625381" w:rsidRDefault="00625381" w:rsidP="00DE1B31">
      <w:pPr>
        <w:jc w:val="both"/>
      </w:pPr>
    </w:p>
    <w:p w:rsidR="00553D6B" w:rsidRPr="00D64EF4" w:rsidRDefault="00553D6B" w:rsidP="00553D6B">
      <w:pPr>
        <w:jc w:val="both"/>
        <w:rPr>
          <w:rFonts w:eastAsia="Arial Unicode MS"/>
          <w:bCs/>
        </w:rPr>
      </w:pPr>
      <w:r w:rsidRPr="00D64EF4">
        <w:rPr>
          <w:rFonts w:eastAsia="Arial Unicode MS"/>
          <w:bCs/>
        </w:rPr>
        <w:t xml:space="preserve">Patrik </w:t>
      </w:r>
      <w:proofErr w:type="spellStart"/>
      <w:r w:rsidRPr="00D64EF4">
        <w:rPr>
          <w:rFonts w:eastAsia="Arial Unicode MS"/>
          <w:bCs/>
        </w:rPr>
        <w:t>Géci</w:t>
      </w:r>
      <w:proofErr w:type="spellEnd"/>
    </w:p>
    <w:p w:rsidR="00553D6B" w:rsidRPr="00D64EF4" w:rsidRDefault="00553D6B" w:rsidP="00553D6B">
      <w:pPr>
        <w:jc w:val="both"/>
      </w:pPr>
      <w:r w:rsidRPr="00D64EF4">
        <w:t xml:space="preserve">kontrolór MČ </w:t>
      </w:r>
    </w:p>
    <w:p w:rsidR="00613CC1" w:rsidRDefault="00030C0E">
      <w:r>
        <w:t>24</w:t>
      </w:r>
      <w:r w:rsidR="004D45A2">
        <w:t>.</w:t>
      </w:r>
      <w:r w:rsidR="007D65A3">
        <w:t>0</w:t>
      </w:r>
      <w:r>
        <w:t>8</w:t>
      </w:r>
      <w:r w:rsidR="004D45A2">
        <w:t>.201</w:t>
      </w:r>
      <w:r w:rsidR="007D65A3">
        <w:t>8</w:t>
      </w:r>
    </w:p>
    <w:sectPr w:rsidR="00613CC1" w:rsidSect="00CD724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6CA1"/>
    <w:multiLevelType w:val="multilevel"/>
    <w:tmpl w:val="6422C442"/>
    <w:styleLink w:val="WWNum1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D57157B"/>
    <w:multiLevelType w:val="multilevel"/>
    <w:tmpl w:val="546410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6B"/>
    <w:rsid w:val="00030C0E"/>
    <w:rsid w:val="00035D22"/>
    <w:rsid w:val="00054773"/>
    <w:rsid w:val="00095D73"/>
    <w:rsid w:val="000A52AD"/>
    <w:rsid w:val="000B0731"/>
    <w:rsid w:val="000E1E53"/>
    <w:rsid w:val="000F236C"/>
    <w:rsid w:val="000F4292"/>
    <w:rsid w:val="001306B4"/>
    <w:rsid w:val="00150240"/>
    <w:rsid w:val="00196774"/>
    <w:rsid w:val="00207FB3"/>
    <w:rsid w:val="00221129"/>
    <w:rsid w:val="0022471D"/>
    <w:rsid w:val="00241022"/>
    <w:rsid w:val="00285444"/>
    <w:rsid w:val="0028615B"/>
    <w:rsid w:val="002A51A6"/>
    <w:rsid w:val="002C1006"/>
    <w:rsid w:val="002D5346"/>
    <w:rsid w:val="002E2967"/>
    <w:rsid w:val="002F56D1"/>
    <w:rsid w:val="00326BB6"/>
    <w:rsid w:val="00330D09"/>
    <w:rsid w:val="00341638"/>
    <w:rsid w:val="00341ADB"/>
    <w:rsid w:val="00360E65"/>
    <w:rsid w:val="0037240E"/>
    <w:rsid w:val="003809CC"/>
    <w:rsid w:val="00390D7B"/>
    <w:rsid w:val="00392126"/>
    <w:rsid w:val="003A0160"/>
    <w:rsid w:val="00423BB6"/>
    <w:rsid w:val="00453693"/>
    <w:rsid w:val="004802D9"/>
    <w:rsid w:val="0048477B"/>
    <w:rsid w:val="004A051A"/>
    <w:rsid w:val="004B36EB"/>
    <w:rsid w:val="004C1BA8"/>
    <w:rsid w:val="004C1D32"/>
    <w:rsid w:val="004D45A2"/>
    <w:rsid w:val="00516C64"/>
    <w:rsid w:val="00523740"/>
    <w:rsid w:val="005403D1"/>
    <w:rsid w:val="00540D6A"/>
    <w:rsid w:val="00553D6B"/>
    <w:rsid w:val="00566400"/>
    <w:rsid w:val="00597ABD"/>
    <w:rsid w:val="005C4F8F"/>
    <w:rsid w:val="005D284B"/>
    <w:rsid w:val="005E0FA4"/>
    <w:rsid w:val="005F44D2"/>
    <w:rsid w:val="005F5588"/>
    <w:rsid w:val="00612BF0"/>
    <w:rsid w:val="00613A40"/>
    <w:rsid w:val="00613CC1"/>
    <w:rsid w:val="00625381"/>
    <w:rsid w:val="00632798"/>
    <w:rsid w:val="00686AA0"/>
    <w:rsid w:val="00687015"/>
    <w:rsid w:val="006934CB"/>
    <w:rsid w:val="006A1F9D"/>
    <w:rsid w:val="006B770A"/>
    <w:rsid w:val="006C42D1"/>
    <w:rsid w:val="006D3F52"/>
    <w:rsid w:val="006E78D7"/>
    <w:rsid w:val="00704B56"/>
    <w:rsid w:val="007052D6"/>
    <w:rsid w:val="00721CCC"/>
    <w:rsid w:val="00762C74"/>
    <w:rsid w:val="00765D24"/>
    <w:rsid w:val="0079471D"/>
    <w:rsid w:val="007A5537"/>
    <w:rsid w:val="007B23E8"/>
    <w:rsid w:val="007C177E"/>
    <w:rsid w:val="007D0588"/>
    <w:rsid w:val="007D65A3"/>
    <w:rsid w:val="00806B9C"/>
    <w:rsid w:val="008243D7"/>
    <w:rsid w:val="0084435E"/>
    <w:rsid w:val="00865CE7"/>
    <w:rsid w:val="00885C7E"/>
    <w:rsid w:val="00893CE3"/>
    <w:rsid w:val="008B0556"/>
    <w:rsid w:val="00914D12"/>
    <w:rsid w:val="00917024"/>
    <w:rsid w:val="00936A86"/>
    <w:rsid w:val="0095260F"/>
    <w:rsid w:val="009B1501"/>
    <w:rsid w:val="009E49D5"/>
    <w:rsid w:val="009E6C33"/>
    <w:rsid w:val="00A07F1B"/>
    <w:rsid w:val="00A1341E"/>
    <w:rsid w:val="00AA2E87"/>
    <w:rsid w:val="00AE2CC0"/>
    <w:rsid w:val="00AF58C8"/>
    <w:rsid w:val="00B3788E"/>
    <w:rsid w:val="00B442D0"/>
    <w:rsid w:val="00B653E5"/>
    <w:rsid w:val="00B82675"/>
    <w:rsid w:val="00BD3CF7"/>
    <w:rsid w:val="00BE75FD"/>
    <w:rsid w:val="00C01650"/>
    <w:rsid w:val="00C10F61"/>
    <w:rsid w:val="00C20184"/>
    <w:rsid w:val="00C43E57"/>
    <w:rsid w:val="00C4716D"/>
    <w:rsid w:val="00C56CDD"/>
    <w:rsid w:val="00C652D7"/>
    <w:rsid w:val="00CA6BDC"/>
    <w:rsid w:val="00CB140E"/>
    <w:rsid w:val="00CB48FB"/>
    <w:rsid w:val="00CD7242"/>
    <w:rsid w:val="00CE048B"/>
    <w:rsid w:val="00CE6DE6"/>
    <w:rsid w:val="00D05022"/>
    <w:rsid w:val="00D10031"/>
    <w:rsid w:val="00D267D6"/>
    <w:rsid w:val="00D64EF4"/>
    <w:rsid w:val="00D66A4F"/>
    <w:rsid w:val="00DA692B"/>
    <w:rsid w:val="00DE1B31"/>
    <w:rsid w:val="00E2345C"/>
    <w:rsid w:val="00E456BE"/>
    <w:rsid w:val="00E7439D"/>
    <w:rsid w:val="00EB32D1"/>
    <w:rsid w:val="00ED38AC"/>
    <w:rsid w:val="00EE2169"/>
    <w:rsid w:val="00EF3FA2"/>
    <w:rsid w:val="00EF7520"/>
    <w:rsid w:val="00F074C6"/>
    <w:rsid w:val="00F17F02"/>
    <w:rsid w:val="00F23A6C"/>
    <w:rsid w:val="00F4199A"/>
    <w:rsid w:val="00F56410"/>
    <w:rsid w:val="00F57B73"/>
    <w:rsid w:val="00F63AE9"/>
    <w:rsid w:val="00F65FE4"/>
    <w:rsid w:val="00F80DC5"/>
    <w:rsid w:val="00F947DA"/>
    <w:rsid w:val="00F958D5"/>
    <w:rsid w:val="00FA1330"/>
    <w:rsid w:val="00FA1AA2"/>
    <w:rsid w:val="00FA2A15"/>
    <w:rsid w:val="00FA6515"/>
    <w:rsid w:val="00FD0C6F"/>
    <w:rsid w:val="00FF1A6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872"/>
  <w15:docId w15:val="{21393AB0-E297-4C31-B1EE-909F03C6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3D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link w:val="ZarkazkladnhotextuChar"/>
    <w:rsid w:val="00553D6B"/>
    <w:pPr>
      <w:suppressAutoHyphens/>
      <w:spacing w:after="0" w:line="240" w:lineRule="auto"/>
      <w:ind w:left="283" w:firstLine="708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53D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nhideWhenUsed/>
    <w:rsid w:val="00553D6B"/>
    <w:pPr>
      <w:widowControl/>
      <w:suppressAutoHyphens w:val="0"/>
      <w:spacing w:before="100" w:beforeAutospacing="1" w:after="119"/>
    </w:pPr>
    <w:rPr>
      <w:rFonts w:eastAsia="Times New Roman"/>
      <w:kern w:val="0"/>
      <w:lang w:eastAsia="sk-SK"/>
    </w:rPr>
  </w:style>
  <w:style w:type="numbering" w:customStyle="1" w:styleId="WWNum1">
    <w:name w:val="WWNum1"/>
    <w:basedOn w:val="Bezzoznamu"/>
    <w:rsid w:val="00030C0E"/>
    <w:pPr>
      <w:numPr>
        <w:numId w:val="2"/>
      </w:numPr>
    </w:pPr>
  </w:style>
  <w:style w:type="paragraph" w:customStyle="1" w:styleId="Obsahtabuky">
    <w:name w:val="Obsah tabuľky"/>
    <w:basedOn w:val="Normlny"/>
    <w:rsid w:val="00C652D7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81E-36B9-448C-A307-E4DF508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PhDr.Patrik Géci</dc:creator>
  <cp:lastModifiedBy>Patrik Geci</cp:lastModifiedBy>
  <cp:revision>10</cp:revision>
  <cp:lastPrinted>2018-08-28T09:39:00Z</cp:lastPrinted>
  <dcterms:created xsi:type="dcterms:W3CDTF">2018-08-27T12:50:00Z</dcterms:created>
  <dcterms:modified xsi:type="dcterms:W3CDTF">2018-08-28T11:12:00Z</dcterms:modified>
</cp:coreProperties>
</file>